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71" w:rsidRPr="00C90932" w:rsidRDefault="00F20C07" w:rsidP="00F94285">
      <w:pPr>
        <w:spacing w:after="120" w:line="360" w:lineRule="auto"/>
        <w:jc w:val="center"/>
        <w:rPr>
          <w:rFonts w:ascii="Times New Roman" w:hAnsi="Times New Roman"/>
          <w:b/>
          <w:sz w:val="24"/>
          <w:szCs w:val="24"/>
          <w:lang w:val="de-DE"/>
        </w:rPr>
      </w:pPr>
      <w:r w:rsidRPr="00C90932">
        <w:rPr>
          <w:rFonts w:ascii="Times New Roman" w:hAnsi="Times New Roman"/>
          <w:b/>
          <w:sz w:val="24"/>
          <w:szCs w:val="24"/>
          <w:lang w:val="de-DE"/>
        </w:rPr>
        <w:t xml:space="preserve">DuPont </w:t>
      </w:r>
      <w:r w:rsidR="00C90932" w:rsidRPr="00C90932">
        <w:rPr>
          <w:rFonts w:ascii="Times New Roman" w:hAnsi="Times New Roman"/>
          <w:b/>
          <w:sz w:val="24"/>
          <w:szCs w:val="24"/>
          <w:lang w:val="de-DE"/>
        </w:rPr>
        <w:t>feiert 50 Jahre Tyvek</w:t>
      </w:r>
      <w:r w:rsidR="00C90932" w:rsidRPr="00C90932">
        <w:rPr>
          <w:rFonts w:ascii="Times New Roman" w:hAnsi="Times New Roman"/>
          <w:b/>
          <w:sz w:val="24"/>
          <w:szCs w:val="24"/>
          <w:vertAlign w:val="superscript"/>
          <w:lang w:val="de-DE"/>
        </w:rPr>
        <w:t>®</w:t>
      </w:r>
      <w:r w:rsidR="00C90932" w:rsidRPr="00C90932">
        <w:rPr>
          <w:rFonts w:ascii="Times New Roman" w:hAnsi="Times New Roman"/>
          <w:b/>
          <w:sz w:val="24"/>
          <w:szCs w:val="24"/>
          <w:lang w:val="de-DE"/>
        </w:rPr>
        <w:t xml:space="preserve">: </w:t>
      </w:r>
      <w:r w:rsidR="00910C92" w:rsidRPr="00C90932">
        <w:rPr>
          <w:rFonts w:ascii="Times New Roman" w:hAnsi="Times New Roman"/>
          <w:b/>
          <w:sz w:val="24"/>
          <w:szCs w:val="24"/>
          <w:lang w:val="de-DE"/>
        </w:rPr>
        <w:br/>
      </w:r>
      <w:r w:rsidRPr="00C90932">
        <w:rPr>
          <w:rFonts w:ascii="Times New Roman" w:hAnsi="Times New Roman"/>
          <w:b/>
          <w:sz w:val="24"/>
          <w:szCs w:val="24"/>
          <w:lang w:val="de-DE"/>
        </w:rPr>
        <w:t xml:space="preserve">50 </w:t>
      </w:r>
      <w:r w:rsidR="00C90932" w:rsidRPr="00C90932">
        <w:rPr>
          <w:rFonts w:ascii="Times New Roman" w:hAnsi="Times New Roman"/>
          <w:b/>
          <w:sz w:val="24"/>
          <w:szCs w:val="24"/>
          <w:lang w:val="de-DE"/>
        </w:rPr>
        <w:t xml:space="preserve">Jahre wissenschaftliche Innovation </w:t>
      </w:r>
      <w:r w:rsidR="007507A9" w:rsidRPr="0024456C">
        <w:rPr>
          <w:rFonts w:ascii="Times New Roman" w:hAnsi="Times New Roman"/>
          <w:b/>
          <w:sz w:val="24"/>
          <w:szCs w:val="24"/>
          <w:lang w:val="de-DE"/>
        </w:rPr>
        <w:t>im Dienst der Sicherheit</w:t>
      </w:r>
    </w:p>
    <w:p w:rsidR="00A670BE" w:rsidRDefault="00D25637" w:rsidP="005C46B1">
      <w:pPr>
        <w:spacing w:after="120" w:line="360" w:lineRule="auto"/>
        <w:rPr>
          <w:rFonts w:ascii="Times New Roman" w:hAnsi="Times New Roman"/>
          <w:sz w:val="24"/>
          <w:szCs w:val="24"/>
          <w:lang w:val="de-DE"/>
        </w:rPr>
      </w:pPr>
      <w:r w:rsidRPr="0056708F">
        <w:rPr>
          <w:rFonts w:ascii="Times New Roman" w:hAnsi="Times New Roman"/>
          <w:sz w:val="24"/>
          <w:szCs w:val="24"/>
          <w:lang w:val="de-DE"/>
        </w:rPr>
        <w:t>Düsseldorf</w:t>
      </w:r>
      <w:r w:rsidR="00BD27C2" w:rsidRPr="0056708F">
        <w:rPr>
          <w:rFonts w:ascii="Times New Roman" w:hAnsi="Times New Roman"/>
          <w:sz w:val="24"/>
          <w:szCs w:val="24"/>
          <w:lang w:val="de-DE"/>
        </w:rPr>
        <w:t xml:space="preserve">, </w:t>
      </w:r>
      <w:r w:rsidRPr="0056708F">
        <w:rPr>
          <w:rFonts w:ascii="Times New Roman" w:hAnsi="Times New Roman"/>
          <w:sz w:val="24"/>
          <w:szCs w:val="24"/>
          <w:lang w:val="de-DE"/>
        </w:rPr>
        <w:t xml:space="preserve">17. Oktober </w:t>
      </w:r>
      <w:r w:rsidR="00BD27C2" w:rsidRPr="0056708F">
        <w:rPr>
          <w:rFonts w:ascii="Times New Roman" w:hAnsi="Times New Roman"/>
          <w:sz w:val="24"/>
          <w:szCs w:val="24"/>
          <w:lang w:val="de-DE"/>
        </w:rPr>
        <w:t>2017.</w:t>
      </w:r>
      <w:r w:rsidR="004A06FE" w:rsidRPr="006E61E6">
        <w:rPr>
          <w:rFonts w:ascii="Times New Roman" w:hAnsi="Times New Roman"/>
          <w:sz w:val="24"/>
          <w:szCs w:val="24"/>
          <w:lang w:val="de-DE"/>
        </w:rPr>
        <w:t xml:space="preserve"> </w:t>
      </w:r>
      <w:r w:rsidR="005C46B1">
        <w:rPr>
          <w:rFonts w:ascii="Times New Roman" w:hAnsi="Times New Roman"/>
          <w:sz w:val="24"/>
          <w:szCs w:val="24"/>
          <w:lang w:val="de-DE"/>
        </w:rPr>
        <w:t xml:space="preserve">Das 1967 entwickelte </w:t>
      </w:r>
      <w:r w:rsidR="0025150C">
        <w:rPr>
          <w:rFonts w:ascii="Times New Roman" w:hAnsi="Times New Roman"/>
          <w:sz w:val="24"/>
          <w:szCs w:val="24"/>
          <w:lang w:val="de-DE"/>
        </w:rPr>
        <w:t>Tyvek</w:t>
      </w:r>
      <w:r w:rsidR="0025150C" w:rsidRPr="009154F4">
        <w:rPr>
          <w:rFonts w:ascii="Times New Roman" w:hAnsi="Times New Roman"/>
          <w:sz w:val="24"/>
          <w:szCs w:val="24"/>
          <w:vertAlign w:val="superscript"/>
          <w:lang w:val="de-DE"/>
        </w:rPr>
        <w:t>®</w:t>
      </w:r>
      <w:r w:rsidR="0025150C">
        <w:rPr>
          <w:rFonts w:ascii="Times New Roman" w:hAnsi="Times New Roman"/>
          <w:sz w:val="24"/>
          <w:szCs w:val="24"/>
          <w:lang w:val="de-DE"/>
        </w:rPr>
        <w:t xml:space="preserve"> ist ein Spinnvlies</w:t>
      </w:r>
      <w:r w:rsidR="005C46B1">
        <w:rPr>
          <w:rFonts w:ascii="Times New Roman" w:hAnsi="Times New Roman"/>
          <w:sz w:val="24"/>
          <w:szCs w:val="24"/>
          <w:lang w:val="de-DE"/>
        </w:rPr>
        <w:t>, das</w:t>
      </w:r>
      <w:r w:rsidR="0025150C">
        <w:rPr>
          <w:rFonts w:ascii="Times New Roman" w:hAnsi="Times New Roman"/>
          <w:sz w:val="24"/>
          <w:szCs w:val="24"/>
          <w:lang w:val="de-DE"/>
        </w:rPr>
        <w:t xml:space="preserve"> </w:t>
      </w:r>
      <w:r w:rsidR="005C46B1">
        <w:rPr>
          <w:rFonts w:ascii="Times New Roman" w:hAnsi="Times New Roman"/>
          <w:sz w:val="24"/>
          <w:szCs w:val="24"/>
          <w:lang w:val="de-DE"/>
        </w:rPr>
        <w:t xml:space="preserve">dank seiner </w:t>
      </w:r>
      <w:r w:rsidR="006253EF">
        <w:rPr>
          <w:rFonts w:ascii="Times New Roman" w:hAnsi="Times New Roman"/>
          <w:sz w:val="24"/>
          <w:szCs w:val="24"/>
          <w:lang w:val="de-DE"/>
        </w:rPr>
        <w:t xml:space="preserve">einzigartigen </w:t>
      </w:r>
      <w:r w:rsidR="004C0A35">
        <w:rPr>
          <w:rFonts w:ascii="Times New Roman" w:hAnsi="Times New Roman"/>
          <w:sz w:val="24"/>
          <w:szCs w:val="24"/>
          <w:lang w:val="de-DE"/>
        </w:rPr>
        <w:t>Eigenschaftskombination aus</w:t>
      </w:r>
      <w:r w:rsidR="005C46B1">
        <w:rPr>
          <w:rFonts w:ascii="Times New Roman" w:hAnsi="Times New Roman"/>
          <w:sz w:val="24"/>
          <w:szCs w:val="24"/>
          <w:lang w:val="de-DE"/>
        </w:rPr>
        <w:t xml:space="preserve"> Chemikalienbarriere, Haltbarkeit und Atmungsaktivität </w:t>
      </w:r>
      <w:r w:rsidR="0025150C">
        <w:rPr>
          <w:rFonts w:ascii="Times New Roman" w:hAnsi="Times New Roman"/>
          <w:sz w:val="24"/>
          <w:szCs w:val="24"/>
          <w:lang w:val="de-DE"/>
        </w:rPr>
        <w:t>den Markt für Schutzkleidung mit begrenzter Einsatzdauer revolutioniert</w:t>
      </w:r>
      <w:r w:rsidR="005C46B1">
        <w:rPr>
          <w:rFonts w:ascii="Times New Roman" w:hAnsi="Times New Roman"/>
          <w:sz w:val="24"/>
          <w:szCs w:val="24"/>
          <w:lang w:val="de-DE"/>
        </w:rPr>
        <w:t xml:space="preserve"> hat</w:t>
      </w:r>
      <w:r w:rsidR="0025150C">
        <w:rPr>
          <w:rFonts w:ascii="Times New Roman" w:hAnsi="Times New Roman"/>
          <w:sz w:val="24"/>
          <w:szCs w:val="24"/>
          <w:lang w:val="de-DE"/>
        </w:rPr>
        <w:t xml:space="preserve">. </w:t>
      </w:r>
      <w:r w:rsidR="006A5909">
        <w:rPr>
          <w:rFonts w:ascii="Times New Roman" w:hAnsi="Times New Roman"/>
          <w:sz w:val="24"/>
          <w:szCs w:val="24"/>
          <w:lang w:val="de-DE"/>
        </w:rPr>
        <w:t>Darüber hinaus hat d</w:t>
      </w:r>
      <w:r w:rsidR="00CD35B4">
        <w:rPr>
          <w:rFonts w:ascii="Times New Roman" w:hAnsi="Times New Roman"/>
          <w:sz w:val="24"/>
          <w:szCs w:val="24"/>
          <w:lang w:val="de-DE"/>
        </w:rPr>
        <w:t xml:space="preserve">iese einzigartige Erfindung </w:t>
      </w:r>
      <w:r w:rsidR="006A5909">
        <w:rPr>
          <w:rFonts w:ascii="Times New Roman" w:hAnsi="Times New Roman"/>
          <w:sz w:val="24"/>
          <w:szCs w:val="24"/>
          <w:lang w:val="de-DE"/>
        </w:rPr>
        <w:t>weitere</w:t>
      </w:r>
      <w:r w:rsidR="00CD35B4">
        <w:rPr>
          <w:rFonts w:ascii="Times New Roman" w:hAnsi="Times New Roman"/>
          <w:sz w:val="24"/>
          <w:szCs w:val="24"/>
          <w:lang w:val="de-DE"/>
        </w:rPr>
        <w:t xml:space="preserve"> Bereiche und Anwendungen beeinflusst</w:t>
      </w:r>
      <w:r w:rsidR="006A5909">
        <w:rPr>
          <w:rFonts w:ascii="Times New Roman" w:hAnsi="Times New Roman"/>
          <w:sz w:val="24"/>
          <w:szCs w:val="24"/>
          <w:lang w:val="de-DE"/>
        </w:rPr>
        <w:t>, die Bedarf an wirksamem Schutz haben.</w:t>
      </w:r>
    </w:p>
    <w:p w:rsidR="00CD35B4" w:rsidRPr="00A670BE" w:rsidRDefault="00BB5D55" w:rsidP="00A45D11">
      <w:pPr>
        <w:spacing w:after="120" w:line="360" w:lineRule="auto"/>
        <w:rPr>
          <w:rFonts w:ascii="Times New Roman" w:hAnsi="Times New Roman"/>
          <w:sz w:val="24"/>
          <w:szCs w:val="24"/>
          <w:lang w:val="de-DE"/>
        </w:rPr>
      </w:pPr>
      <w:r>
        <w:rPr>
          <w:rFonts w:ascii="Times New Roman" w:hAnsi="Times New Roman"/>
          <w:sz w:val="24"/>
          <w:szCs w:val="24"/>
          <w:lang w:val="de-DE"/>
        </w:rPr>
        <w:t>M</w:t>
      </w:r>
      <w:r w:rsidR="003507BA">
        <w:rPr>
          <w:rFonts w:ascii="Times New Roman" w:hAnsi="Times New Roman"/>
          <w:sz w:val="24"/>
          <w:szCs w:val="24"/>
          <w:lang w:val="de-DE"/>
        </w:rPr>
        <w:t xml:space="preserve">it </w:t>
      </w:r>
      <w:r w:rsidR="006A5909">
        <w:rPr>
          <w:rFonts w:ascii="Times New Roman" w:hAnsi="Times New Roman"/>
          <w:sz w:val="24"/>
          <w:szCs w:val="24"/>
          <w:lang w:val="de-DE"/>
        </w:rPr>
        <w:t xml:space="preserve">weltweit </w:t>
      </w:r>
      <w:r w:rsidR="003507BA">
        <w:rPr>
          <w:rFonts w:ascii="Times New Roman" w:hAnsi="Times New Roman"/>
          <w:sz w:val="24"/>
          <w:szCs w:val="24"/>
          <w:lang w:val="de-DE"/>
        </w:rPr>
        <w:t>mehr als 200 Millionen verkaufte</w:t>
      </w:r>
      <w:r w:rsidR="00305613">
        <w:rPr>
          <w:rFonts w:ascii="Times New Roman" w:hAnsi="Times New Roman"/>
          <w:sz w:val="24"/>
          <w:szCs w:val="24"/>
          <w:lang w:val="de-DE"/>
        </w:rPr>
        <w:t>r</w:t>
      </w:r>
      <w:r w:rsidR="003507BA">
        <w:rPr>
          <w:rFonts w:ascii="Times New Roman" w:hAnsi="Times New Roman"/>
          <w:sz w:val="24"/>
          <w:szCs w:val="24"/>
          <w:lang w:val="de-DE"/>
        </w:rPr>
        <w:t xml:space="preserve"> Schutzanzüge </w:t>
      </w:r>
      <w:r w:rsidR="00774CF0">
        <w:rPr>
          <w:rFonts w:ascii="Times New Roman" w:hAnsi="Times New Roman"/>
          <w:sz w:val="24"/>
          <w:szCs w:val="24"/>
          <w:lang w:val="de-DE"/>
        </w:rPr>
        <w:t>und</w:t>
      </w:r>
      <w:r w:rsidR="003507BA">
        <w:rPr>
          <w:rFonts w:ascii="Times New Roman" w:hAnsi="Times New Roman"/>
          <w:sz w:val="24"/>
          <w:szCs w:val="24"/>
          <w:lang w:val="de-DE"/>
        </w:rPr>
        <w:t xml:space="preserve"> Zubehör </w:t>
      </w:r>
      <w:r w:rsidR="00305613">
        <w:rPr>
          <w:rFonts w:ascii="Times New Roman" w:hAnsi="Times New Roman"/>
          <w:sz w:val="24"/>
          <w:szCs w:val="24"/>
          <w:lang w:val="de-DE"/>
        </w:rPr>
        <w:t xml:space="preserve">pro Jahr </w:t>
      </w:r>
      <w:r w:rsidR="003507BA">
        <w:rPr>
          <w:rFonts w:ascii="Times New Roman" w:hAnsi="Times New Roman"/>
          <w:sz w:val="24"/>
          <w:szCs w:val="24"/>
          <w:lang w:val="de-DE"/>
        </w:rPr>
        <w:t xml:space="preserve">und </w:t>
      </w:r>
      <w:r w:rsidR="00305613">
        <w:rPr>
          <w:rFonts w:ascii="Times New Roman" w:hAnsi="Times New Roman"/>
          <w:sz w:val="24"/>
          <w:szCs w:val="24"/>
          <w:lang w:val="de-DE"/>
        </w:rPr>
        <w:t>regelmäßigen</w:t>
      </w:r>
      <w:r w:rsidR="006A5909">
        <w:rPr>
          <w:rFonts w:ascii="Times New Roman" w:hAnsi="Times New Roman"/>
          <w:sz w:val="24"/>
          <w:szCs w:val="24"/>
          <w:lang w:val="de-DE"/>
        </w:rPr>
        <w:t xml:space="preserve"> Neu</w:t>
      </w:r>
      <w:r w:rsidR="00305613">
        <w:rPr>
          <w:rFonts w:ascii="Times New Roman" w:hAnsi="Times New Roman"/>
          <w:sz w:val="24"/>
          <w:szCs w:val="24"/>
          <w:lang w:val="de-DE"/>
        </w:rPr>
        <w:t>- und Weiter</w:t>
      </w:r>
      <w:r w:rsidR="006A5909">
        <w:rPr>
          <w:rFonts w:ascii="Times New Roman" w:hAnsi="Times New Roman"/>
          <w:sz w:val="24"/>
          <w:szCs w:val="24"/>
          <w:lang w:val="de-DE"/>
        </w:rPr>
        <w:t>entwicklungen</w:t>
      </w:r>
      <w:r w:rsidR="003507BA">
        <w:rPr>
          <w:rFonts w:ascii="Times New Roman" w:hAnsi="Times New Roman"/>
          <w:sz w:val="24"/>
          <w:szCs w:val="24"/>
          <w:lang w:val="de-DE"/>
        </w:rPr>
        <w:t xml:space="preserve"> gilt DuPont Protection Solutions </w:t>
      </w:r>
      <w:r>
        <w:rPr>
          <w:rFonts w:ascii="Times New Roman" w:hAnsi="Times New Roman"/>
          <w:sz w:val="24"/>
          <w:szCs w:val="24"/>
          <w:lang w:val="de-DE"/>
        </w:rPr>
        <w:t xml:space="preserve">heute </w:t>
      </w:r>
      <w:r w:rsidR="003507BA">
        <w:rPr>
          <w:rFonts w:ascii="Times New Roman" w:hAnsi="Times New Roman"/>
          <w:sz w:val="24"/>
          <w:szCs w:val="24"/>
          <w:lang w:val="de-DE"/>
        </w:rPr>
        <w:t xml:space="preserve">als ein führender Hersteller von Chemikalienschutzanzügen. </w:t>
      </w:r>
    </w:p>
    <w:p w:rsidR="00FF0DF4" w:rsidRPr="00EB3257" w:rsidRDefault="00EB3257" w:rsidP="009B584A">
      <w:pPr>
        <w:spacing w:after="120" w:line="360" w:lineRule="auto"/>
        <w:rPr>
          <w:rFonts w:ascii="Times New Roman" w:hAnsi="Times New Roman"/>
          <w:b/>
          <w:sz w:val="24"/>
          <w:szCs w:val="24"/>
          <w:lang w:val="de-DE"/>
        </w:rPr>
      </w:pPr>
      <w:r w:rsidRPr="00EB3257">
        <w:rPr>
          <w:rFonts w:ascii="Times New Roman" w:hAnsi="Times New Roman"/>
          <w:b/>
          <w:sz w:val="24"/>
          <w:szCs w:val="24"/>
          <w:lang w:val="de-DE"/>
        </w:rPr>
        <w:t>Tyvek</w:t>
      </w:r>
      <w:r w:rsidRPr="00FA5E56">
        <w:rPr>
          <w:rFonts w:ascii="Times New Roman" w:hAnsi="Times New Roman"/>
          <w:b/>
          <w:sz w:val="24"/>
          <w:szCs w:val="24"/>
          <w:vertAlign w:val="superscript"/>
          <w:lang w:val="de-DE"/>
        </w:rPr>
        <w:t>®</w:t>
      </w:r>
      <w:r w:rsidRPr="00EB3257">
        <w:rPr>
          <w:rFonts w:ascii="Times New Roman" w:hAnsi="Times New Roman"/>
          <w:b/>
          <w:sz w:val="24"/>
          <w:szCs w:val="24"/>
          <w:lang w:val="de-DE"/>
        </w:rPr>
        <w:t xml:space="preserve"> </w:t>
      </w:r>
      <w:r>
        <w:rPr>
          <w:rFonts w:ascii="Times New Roman" w:hAnsi="Times New Roman"/>
          <w:b/>
          <w:sz w:val="24"/>
          <w:szCs w:val="24"/>
          <w:lang w:val="de-DE"/>
        </w:rPr>
        <w:noBreakHyphen/>
      </w:r>
      <w:r w:rsidRPr="00EB3257">
        <w:rPr>
          <w:rFonts w:ascii="Times New Roman" w:hAnsi="Times New Roman"/>
          <w:b/>
          <w:sz w:val="24"/>
          <w:szCs w:val="24"/>
          <w:lang w:val="de-DE"/>
        </w:rPr>
        <w:t xml:space="preserve"> ein Material mit einzigartigen Eigenschaften</w:t>
      </w:r>
    </w:p>
    <w:p w:rsidR="00EB3257" w:rsidRDefault="000F237F"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1955 entdeckte der DuPont Wissenschaftler Jim White eine neue </w:t>
      </w:r>
      <w:r w:rsidR="00F76D9B">
        <w:rPr>
          <w:rFonts w:ascii="Times New Roman" w:hAnsi="Times New Roman"/>
          <w:sz w:val="24"/>
          <w:szCs w:val="24"/>
          <w:lang w:val="de-DE"/>
        </w:rPr>
        <w:t xml:space="preserve">Art der Faserherstellung, </w:t>
      </w:r>
      <w:r w:rsidR="006D3790">
        <w:rPr>
          <w:rFonts w:ascii="Times New Roman" w:hAnsi="Times New Roman"/>
          <w:sz w:val="24"/>
          <w:szCs w:val="24"/>
          <w:lang w:val="de-DE"/>
        </w:rPr>
        <w:t>die den Weg für</w:t>
      </w:r>
      <w:r w:rsidR="001F2EF0">
        <w:rPr>
          <w:rFonts w:ascii="Times New Roman" w:hAnsi="Times New Roman"/>
          <w:sz w:val="24"/>
          <w:szCs w:val="24"/>
          <w:lang w:val="de-DE"/>
        </w:rPr>
        <w:t xml:space="preserve"> Tyvek</w:t>
      </w:r>
      <w:r w:rsidR="001F2EF0" w:rsidRPr="000D6EE9">
        <w:rPr>
          <w:rFonts w:ascii="Times New Roman" w:hAnsi="Times New Roman"/>
          <w:sz w:val="24"/>
          <w:szCs w:val="24"/>
          <w:vertAlign w:val="superscript"/>
          <w:lang w:val="de-DE"/>
        </w:rPr>
        <w:t>®</w:t>
      </w:r>
      <w:r w:rsidR="001F2EF0">
        <w:rPr>
          <w:rFonts w:ascii="Times New Roman" w:hAnsi="Times New Roman"/>
          <w:sz w:val="24"/>
          <w:szCs w:val="24"/>
          <w:lang w:val="de-DE"/>
        </w:rPr>
        <w:t xml:space="preserve"> </w:t>
      </w:r>
      <w:r w:rsidR="006D3790">
        <w:rPr>
          <w:rFonts w:ascii="Times New Roman" w:hAnsi="Times New Roman"/>
          <w:sz w:val="24"/>
          <w:szCs w:val="24"/>
          <w:lang w:val="de-DE"/>
        </w:rPr>
        <w:t>ebnen sollte</w:t>
      </w:r>
      <w:r w:rsidR="001F2EF0">
        <w:rPr>
          <w:rFonts w:ascii="Times New Roman" w:hAnsi="Times New Roman"/>
          <w:sz w:val="24"/>
          <w:szCs w:val="24"/>
          <w:lang w:val="de-DE"/>
        </w:rPr>
        <w:t xml:space="preserve">. </w:t>
      </w:r>
      <w:r w:rsidR="0037398D">
        <w:rPr>
          <w:rFonts w:ascii="Times New Roman" w:hAnsi="Times New Roman"/>
          <w:sz w:val="24"/>
          <w:szCs w:val="24"/>
          <w:lang w:val="de-DE"/>
        </w:rPr>
        <w:t xml:space="preserve">Einige Jahre später </w:t>
      </w:r>
      <w:r w:rsidR="00AF0433">
        <w:rPr>
          <w:rFonts w:ascii="Times New Roman" w:hAnsi="Times New Roman"/>
          <w:sz w:val="24"/>
          <w:szCs w:val="24"/>
          <w:lang w:val="de-DE"/>
        </w:rPr>
        <w:t>reichte DuPont als Ergebnis eines von Herbert Blades geleitete</w:t>
      </w:r>
      <w:r w:rsidR="001400FF">
        <w:rPr>
          <w:rFonts w:ascii="Times New Roman" w:hAnsi="Times New Roman"/>
          <w:sz w:val="24"/>
          <w:szCs w:val="24"/>
          <w:lang w:val="de-DE"/>
        </w:rPr>
        <w:t>n</w:t>
      </w:r>
      <w:r w:rsidR="00AF0433">
        <w:rPr>
          <w:rFonts w:ascii="Times New Roman" w:hAnsi="Times New Roman"/>
          <w:sz w:val="24"/>
          <w:szCs w:val="24"/>
          <w:lang w:val="de-DE"/>
        </w:rPr>
        <w:t xml:space="preserve"> F&amp;E-Programms eine Patentschrift zur Herstellung von Fasern aus Polyethylen hoher Dichte (PE-HD)</w:t>
      </w:r>
      <w:r w:rsidR="00CF53EE">
        <w:rPr>
          <w:rFonts w:ascii="Times New Roman" w:hAnsi="Times New Roman"/>
          <w:sz w:val="24"/>
          <w:szCs w:val="24"/>
          <w:lang w:val="de-DE"/>
        </w:rPr>
        <w:t xml:space="preserve"> ein</w:t>
      </w:r>
      <w:r w:rsidR="00AF0433">
        <w:rPr>
          <w:rFonts w:ascii="Times New Roman" w:hAnsi="Times New Roman"/>
          <w:sz w:val="24"/>
          <w:szCs w:val="24"/>
          <w:lang w:val="de-DE"/>
        </w:rPr>
        <w:t>.</w:t>
      </w:r>
      <w:r w:rsidR="00166172">
        <w:rPr>
          <w:rFonts w:ascii="Times New Roman" w:hAnsi="Times New Roman"/>
          <w:sz w:val="24"/>
          <w:szCs w:val="24"/>
          <w:lang w:val="de-DE"/>
        </w:rPr>
        <w:t xml:space="preserve"> </w:t>
      </w:r>
      <w:r w:rsidR="00881AB3">
        <w:rPr>
          <w:rFonts w:ascii="Times New Roman" w:hAnsi="Times New Roman"/>
          <w:sz w:val="24"/>
          <w:szCs w:val="24"/>
          <w:lang w:val="de-DE"/>
        </w:rPr>
        <w:t xml:space="preserve">Diese unternehmenseigene Flash-Spinning-Technologie ergibt </w:t>
      </w:r>
      <w:r w:rsidR="00D72734">
        <w:rPr>
          <w:rFonts w:ascii="Times New Roman" w:hAnsi="Times New Roman"/>
          <w:sz w:val="24"/>
          <w:szCs w:val="24"/>
          <w:lang w:val="de-DE"/>
        </w:rPr>
        <w:t>zufällig verteilte und unidirektional ausgerichtete</w:t>
      </w:r>
      <w:r w:rsidR="00E65240">
        <w:rPr>
          <w:rFonts w:ascii="Times New Roman" w:hAnsi="Times New Roman"/>
          <w:sz w:val="24"/>
          <w:szCs w:val="24"/>
          <w:lang w:val="de-DE"/>
        </w:rPr>
        <w:t xml:space="preserve"> Endlosfasern.</w:t>
      </w:r>
    </w:p>
    <w:p w:rsidR="00E65240" w:rsidRDefault="00E01E12" w:rsidP="009B584A">
      <w:pPr>
        <w:spacing w:after="120" w:line="360" w:lineRule="auto"/>
        <w:rPr>
          <w:rFonts w:ascii="Times New Roman" w:hAnsi="Times New Roman"/>
          <w:sz w:val="24"/>
          <w:szCs w:val="24"/>
          <w:lang w:val="de-DE"/>
        </w:rPr>
      </w:pPr>
      <w:r>
        <w:rPr>
          <w:rFonts w:ascii="Times New Roman" w:hAnsi="Times New Roman"/>
          <w:sz w:val="24"/>
          <w:szCs w:val="24"/>
          <w:lang w:val="de-DE"/>
        </w:rPr>
        <w:t>Im April 1967 wurde die Marke Tyvek</w:t>
      </w:r>
      <w:r w:rsidRPr="001400FF">
        <w:rPr>
          <w:rFonts w:ascii="Times New Roman" w:hAnsi="Times New Roman"/>
          <w:sz w:val="24"/>
          <w:szCs w:val="24"/>
          <w:vertAlign w:val="superscript"/>
          <w:lang w:val="de-DE"/>
        </w:rPr>
        <w:t>®</w:t>
      </w:r>
      <w:r>
        <w:rPr>
          <w:rFonts w:ascii="Times New Roman" w:hAnsi="Times New Roman"/>
          <w:sz w:val="24"/>
          <w:szCs w:val="24"/>
          <w:lang w:val="de-DE"/>
        </w:rPr>
        <w:t xml:space="preserve"> geboren. </w:t>
      </w:r>
      <w:r w:rsidR="00F34EDB">
        <w:rPr>
          <w:rFonts w:ascii="Times New Roman" w:hAnsi="Times New Roman"/>
          <w:sz w:val="24"/>
          <w:szCs w:val="24"/>
          <w:lang w:val="de-DE"/>
        </w:rPr>
        <w:t xml:space="preserve">Die bewährte Leistungsfähigkeit des naturweißen Materials </w:t>
      </w:r>
      <w:r w:rsidR="00B74EEB">
        <w:rPr>
          <w:rFonts w:ascii="Times New Roman" w:hAnsi="Times New Roman"/>
          <w:sz w:val="24"/>
          <w:szCs w:val="24"/>
          <w:lang w:val="de-DE"/>
        </w:rPr>
        <w:t xml:space="preserve">beruht auf seiner einzigartigen Eigenschaftskombination. </w:t>
      </w:r>
      <w:r w:rsidR="006647F3">
        <w:rPr>
          <w:rFonts w:ascii="Times New Roman" w:hAnsi="Times New Roman"/>
          <w:sz w:val="24"/>
          <w:szCs w:val="24"/>
          <w:lang w:val="de-DE"/>
        </w:rPr>
        <w:t xml:space="preserve">Die übereinanderliegenden und zu einem Spinnvlies verdichteten Fasern vereinen Tragekomfort mit Widerstandsfähigkeit und bieten eine sehr hohe Barriere gegen </w:t>
      </w:r>
      <w:r w:rsidR="00FE70E2">
        <w:rPr>
          <w:rFonts w:ascii="Times New Roman" w:hAnsi="Times New Roman"/>
          <w:sz w:val="24"/>
          <w:szCs w:val="24"/>
          <w:lang w:val="de-DE"/>
        </w:rPr>
        <w:t>Staub und pulverförmige Gefahrstoffe</w:t>
      </w:r>
      <w:r w:rsidR="006647F3">
        <w:rPr>
          <w:rFonts w:ascii="Times New Roman" w:hAnsi="Times New Roman"/>
          <w:sz w:val="24"/>
          <w:szCs w:val="24"/>
          <w:lang w:val="de-DE"/>
        </w:rPr>
        <w:t xml:space="preserve"> </w:t>
      </w:r>
      <w:r w:rsidR="006B34A1">
        <w:rPr>
          <w:rFonts w:ascii="Times New Roman" w:hAnsi="Times New Roman"/>
          <w:sz w:val="24"/>
          <w:szCs w:val="24"/>
          <w:lang w:val="de-DE"/>
        </w:rPr>
        <w:t>sowie</w:t>
      </w:r>
      <w:r w:rsidR="006647F3">
        <w:rPr>
          <w:rFonts w:ascii="Times New Roman" w:hAnsi="Times New Roman"/>
          <w:sz w:val="24"/>
          <w:szCs w:val="24"/>
          <w:lang w:val="de-DE"/>
        </w:rPr>
        <w:t xml:space="preserve"> </w:t>
      </w:r>
      <w:r w:rsidR="00032F6B">
        <w:rPr>
          <w:rFonts w:ascii="Times New Roman" w:hAnsi="Times New Roman"/>
          <w:sz w:val="24"/>
          <w:szCs w:val="24"/>
          <w:lang w:val="de-DE"/>
        </w:rPr>
        <w:t>zahlreiche</w:t>
      </w:r>
      <w:r w:rsidR="00FE70E2">
        <w:rPr>
          <w:rFonts w:ascii="Times New Roman" w:hAnsi="Times New Roman"/>
          <w:sz w:val="24"/>
          <w:szCs w:val="24"/>
          <w:lang w:val="de-DE"/>
        </w:rPr>
        <w:t xml:space="preserve"> </w:t>
      </w:r>
      <w:r w:rsidR="006647F3">
        <w:rPr>
          <w:rFonts w:ascii="Times New Roman" w:hAnsi="Times New Roman"/>
          <w:sz w:val="24"/>
          <w:szCs w:val="24"/>
          <w:lang w:val="de-DE"/>
        </w:rPr>
        <w:t>flüssige Chemikalien.</w:t>
      </w:r>
    </w:p>
    <w:p w:rsidR="006647F3" w:rsidRPr="00EB3257" w:rsidRDefault="00175747"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Seitdem hat diese Erfindung zahlreiche Branchen revolutioniert und </w:t>
      </w:r>
      <w:r w:rsidR="004C1D94">
        <w:rPr>
          <w:rFonts w:ascii="Times New Roman" w:hAnsi="Times New Roman"/>
          <w:sz w:val="24"/>
          <w:szCs w:val="24"/>
          <w:lang w:val="de-DE"/>
        </w:rPr>
        <w:t>hat sich</w:t>
      </w:r>
      <w:r>
        <w:rPr>
          <w:rFonts w:ascii="Times New Roman" w:hAnsi="Times New Roman"/>
          <w:sz w:val="24"/>
          <w:szCs w:val="24"/>
          <w:lang w:val="de-DE"/>
        </w:rPr>
        <w:t xml:space="preserve"> </w:t>
      </w:r>
      <w:r w:rsidR="00BF34D1">
        <w:rPr>
          <w:rFonts w:ascii="Times New Roman" w:hAnsi="Times New Roman"/>
          <w:sz w:val="24"/>
          <w:szCs w:val="24"/>
          <w:lang w:val="de-DE"/>
        </w:rPr>
        <w:t xml:space="preserve">in vielen Anwendungen </w:t>
      </w:r>
      <w:r>
        <w:rPr>
          <w:rFonts w:ascii="Times New Roman" w:hAnsi="Times New Roman"/>
          <w:sz w:val="24"/>
          <w:szCs w:val="24"/>
          <w:lang w:val="de-DE"/>
        </w:rPr>
        <w:t xml:space="preserve">zu einem </w:t>
      </w:r>
      <w:r w:rsidR="005D223F">
        <w:rPr>
          <w:rFonts w:ascii="Times New Roman" w:hAnsi="Times New Roman"/>
          <w:sz w:val="24"/>
          <w:szCs w:val="24"/>
          <w:lang w:val="de-DE"/>
        </w:rPr>
        <w:t>unverzichtbaren</w:t>
      </w:r>
      <w:r>
        <w:rPr>
          <w:rFonts w:ascii="Times New Roman" w:hAnsi="Times New Roman"/>
          <w:sz w:val="24"/>
          <w:szCs w:val="24"/>
          <w:lang w:val="de-DE"/>
        </w:rPr>
        <w:t xml:space="preserve"> Material </w:t>
      </w:r>
      <w:r w:rsidR="004C1D94">
        <w:rPr>
          <w:rFonts w:ascii="Times New Roman" w:hAnsi="Times New Roman"/>
          <w:sz w:val="24"/>
          <w:szCs w:val="24"/>
          <w:lang w:val="de-DE"/>
        </w:rPr>
        <w:t>entwickelt</w:t>
      </w:r>
      <w:r>
        <w:rPr>
          <w:rFonts w:ascii="Times New Roman" w:hAnsi="Times New Roman"/>
          <w:sz w:val="24"/>
          <w:szCs w:val="24"/>
          <w:lang w:val="de-DE"/>
        </w:rPr>
        <w:t>: Papier, sterile Verpackungen, Baumaterialen…und Chemikalienschutzanzüge.</w:t>
      </w:r>
    </w:p>
    <w:p w:rsidR="00175747" w:rsidRDefault="00766AA0"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Ende der 1990er Jahre </w:t>
      </w:r>
      <w:r w:rsidR="00A85C8F">
        <w:rPr>
          <w:rFonts w:ascii="Times New Roman" w:hAnsi="Times New Roman"/>
          <w:sz w:val="24"/>
          <w:szCs w:val="24"/>
          <w:lang w:val="de-DE"/>
        </w:rPr>
        <w:t>erkannte DuPont</w:t>
      </w:r>
      <w:r w:rsidR="00E46888">
        <w:rPr>
          <w:rFonts w:ascii="Times New Roman" w:hAnsi="Times New Roman"/>
          <w:sz w:val="24"/>
          <w:szCs w:val="24"/>
          <w:lang w:val="de-DE"/>
        </w:rPr>
        <w:t>,</w:t>
      </w:r>
      <w:r w:rsidR="00A85C8F">
        <w:rPr>
          <w:rFonts w:ascii="Times New Roman" w:hAnsi="Times New Roman"/>
          <w:sz w:val="24"/>
          <w:szCs w:val="24"/>
          <w:lang w:val="de-DE"/>
        </w:rPr>
        <w:t xml:space="preserve"> das </w:t>
      </w:r>
      <w:r w:rsidR="00E46888">
        <w:rPr>
          <w:rFonts w:ascii="Times New Roman" w:hAnsi="Times New Roman"/>
          <w:sz w:val="24"/>
          <w:szCs w:val="24"/>
          <w:lang w:val="de-DE"/>
        </w:rPr>
        <w:t>die</w:t>
      </w:r>
      <w:r w:rsidR="00A85C8F">
        <w:rPr>
          <w:rFonts w:ascii="Times New Roman" w:hAnsi="Times New Roman"/>
          <w:sz w:val="24"/>
          <w:szCs w:val="24"/>
          <w:lang w:val="de-DE"/>
        </w:rPr>
        <w:t xml:space="preserve"> spezifischen Anforderungen seiner Kunden </w:t>
      </w:r>
      <w:r w:rsidR="00E46888">
        <w:rPr>
          <w:rFonts w:ascii="Times New Roman" w:hAnsi="Times New Roman"/>
          <w:sz w:val="24"/>
          <w:szCs w:val="24"/>
          <w:lang w:val="de-DE"/>
        </w:rPr>
        <w:t>stets aufmerksam verfolgt</w:t>
      </w:r>
      <w:r w:rsidR="00A85C8F">
        <w:rPr>
          <w:rFonts w:ascii="Times New Roman" w:hAnsi="Times New Roman"/>
          <w:sz w:val="24"/>
          <w:szCs w:val="24"/>
          <w:lang w:val="de-DE"/>
        </w:rPr>
        <w:t xml:space="preserve">, </w:t>
      </w:r>
      <w:r w:rsidR="00A36B3E">
        <w:rPr>
          <w:rFonts w:ascii="Times New Roman" w:hAnsi="Times New Roman"/>
          <w:sz w:val="24"/>
          <w:szCs w:val="24"/>
          <w:lang w:val="de-DE"/>
        </w:rPr>
        <w:t>einen Bedarf</w:t>
      </w:r>
      <w:r w:rsidR="00A85C8F">
        <w:rPr>
          <w:rFonts w:ascii="Times New Roman" w:hAnsi="Times New Roman"/>
          <w:sz w:val="24"/>
          <w:szCs w:val="24"/>
          <w:lang w:val="de-DE"/>
        </w:rPr>
        <w:t xml:space="preserve"> nach Schutz vor einer Gefährdung durch flüssige </w:t>
      </w:r>
      <w:r w:rsidR="00A85C8F">
        <w:rPr>
          <w:rFonts w:ascii="Times New Roman" w:hAnsi="Times New Roman"/>
          <w:sz w:val="24"/>
          <w:szCs w:val="24"/>
          <w:lang w:val="de-DE"/>
        </w:rPr>
        <w:lastRenderedPageBreak/>
        <w:t xml:space="preserve">Chemikalien und entwickelte </w:t>
      </w:r>
      <w:r w:rsidR="00E42776">
        <w:rPr>
          <w:rFonts w:ascii="Times New Roman" w:hAnsi="Times New Roman"/>
          <w:sz w:val="24"/>
          <w:szCs w:val="24"/>
          <w:lang w:val="de-DE"/>
        </w:rPr>
        <w:t>ein vollständiges Sortiment an</w:t>
      </w:r>
      <w:r w:rsidR="00A85C8F">
        <w:rPr>
          <w:rFonts w:ascii="Times New Roman" w:hAnsi="Times New Roman"/>
          <w:sz w:val="24"/>
          <w:szCs w:val="24"/>
          <w:lang w:val="de-DE"/>
        </w:rPr>
        <w:t xml:space="preserve"> Tychem</w:t>
      </w:r>
      <w:r w:rsidR="00A85C8F" w:rsidRPr="00231F6F">
        <w:rPr>
          <w:rFonts w:ascii="Times New Roman" w:hAnsi="Times New Roman"/>
          <w:sz w:val="24"/>
          <w:szCs w:val="24"/>
          <w:vertAlign w:val="superscript"/>
          <w:lang w:val="de-DE"/>
        </w:rPr>
        <w:t>®</w:t>
      </w:r>
      <w:r w:rsidR="00A85C8F">
        <w:rPr>
          <w:rFonts w:ascii="Times New Roman" w:hAnsi="Times New Roman"/>
          <w:sz w:val="24"/>
          <w:szCs w:val="24"/>
          <w:lang w:val="de-DE"/>
        </w:rPr>
        <w:t xml:space="preserve"> Chemikalienschutzanzügen, die auf der Tyvek</w:t>
      </w:r>
      <w:r w:rsidR="00A85C8F" w:rsidRPr="00231F6F">
        <w:rPr>
          <w:rFonts w:ascii="Times New Roman" w:hAnsi="Times New Roman"/>
          <w:sz w:val="24"/>
          <w:szCs w:val="24"/>
          <w:vertAlign w:val="superscript"/>
          <w:lang w:val="de-DE"/>
        </w:rPr>
        <w:t>®</w:t>
      </w:r>
      <w:r w:rsidR="00A85C8F">
        <w:rPr>
          <w:rFonts w:ascii="Times New Roman" w:hAnsi="Times New Roman"/>
          <w:sz w:val="24"/>
          <w:szCs w:val="24"/>
          <w:lang w:val="de-DE"/>
        </w:rPr>
        <w:t xml:space="preserve"> Materialtechnologie basieren.</w:t>
      </w:r>
    </w:p>
    <w:p w:rsidR="00A85C8F" w:rsidRDefault="003E4624"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Dank ihrer sehr hohen Schutzwirkung </w:t>
      </w:r>
      <w:r w:rsidR="00231F6F">
        <w:rPr>
          <w:rFonts w:ascii="Times New Roman" w:hAnsi="Times New Roman"/>
          <w:sz w:val="24"/>
          <w:szCs w:val="24"/>
          <w:lang w:val="de-DE"/>
        </w:rPr>
        <w:t>verkauft das Unternehmen</w:t>
      </w:r>
      <w:r>
        <w:rPr>
          <w:rFonts w:ascii="Times New Roman" w:hAnsi="Times New Roman"/>
          <w:sz w:val="24"/>
          <w:szCs w:val="24"/>
          <w:lang w:val="de-DE"/>
        </w:rPr>
        <w:t xml:space="preserve"> heute mehrere Millionen Tyvek</w:t>
      </w:r>
      <w:r w:rsidRPr="00231F6F">
        <w:rPr>
          <w:rFonts w:ascii="Times New Roman" w:hAnsi="Times New Roman"/>
          <w:sz w:val="24"/>
          <w:szCs w:val="24"/>
          <w:vertAlign w:val="superscript"/>
          <w:lang w:val="de-DE"/>
        </w:rPr>
        <w:t>®</w:t>
      </w:r>
      <w:r>
        <w:rPr>
          <w:rFonts w:ascii="Times New Roman" w:hAnsi="Times New Roman"/>
          <w:sz w:val="24"/>
          <w:szCs w:val="24"/>
          <w:lang w:val="de-DE"/>
        </w:rPr>
        <w:t xml:space="preserve"> Schutzanzüge </w:t>
      </w:r>
      <w:r w:rsidR="00231F6F">
        <w:rPr>
          <w:rFonts w:ascii="Times New Roman" w:hAnsi="Times New Roman"/>
          <w:sz w:val="24"/>
          <w:szCs w:val="24"/>
          <w:lang w:val="de-DE"/>
        </w:rPr>
        <w:t>pro</w:t>
      </w:r>
      <w:r>
        <w:rPr>
          <w:rFonts w:ascii="Times New Roman" w:hAnsi="Times New Roman"/>
          <w:sz w:val="24"/>
          <w:szCs w:val="24"/>
          <w:lang w:val="de-DE"/>
        </w:rPr>
        <w:t xml:space="preserve"> Jahr. </w:t>
      </w:r>
      <w:r w:rsidR="00824203">
        <w:rPr>
          <w:rFonts w:ascii="Times New Roman" w:hAnsi="Times New Roman"/>
          <w:sz w:val="24"/>
          <w:szCs w:val="24"/>
          <w:lang w:val="de-DE"/>
        </w:rPr>
        <w:t>Sie haben i</w:t>
      </w:r>
      <w:r w:rsidR="00E46585">
        <w:rPr>
          <w:rFonts w:ascii="Times New Roman" w:hAnsi="Times New Roman"/>
          <w:sz w:val="24"/>
          <w:szCs w:val="24"/>
          <w:lang w:val="de-DE"/>
        </w:rPr>
        <w:t xml:space="preserve">n den vergangenen 50 Jahren </w:t>
      </w:r>
      <w:r w:rsidR="00824203">
        <w:rPr>
          <w:rFonts w:ascii="Times New Roman" w:hAnsi="Times New Roman"/>
          <w:sz w:val="24"/>
          <w:szCs w:val="24"/>
          <w:lang w:val="de-DE"/>
        </w:rPr>
        <w:t xml:space="preserve">weltweit eine wichtige Rolle gespielt und Rettungskräfte bei Katastropheneinsätzen zuverlässig geschützt, z. B. das medizinische Personal, das in Westafrika geholfen hat, den Ebola-Virus zu bekämpfen, </w:t>
      </w:r>
      <w:r w:rsidR="00CA60F3">
        <w:rPr>
          <w:rFonts w:ascii="Times New Roman" w:hAnsi="Times New Roman"/>
          <w:sz w:val="24"/>
          <w:szCs w:val="24"/>
          <w:lang w:val="de-DE"/>
        </w:rPr>
        <w:t xml:space="preserve">sowie </w:t>
      </w:r>
      <w:r w:rsidR="00824203">
        <w:rPr>
          <w:rFonts w:ascii="Times New Roman" w:hAnsi="Times New Roman"/>
          <w:sz w:val="24"/>
          <w:szCs w:val="24"/>
          <w:lang w:val="de-DE"/>
        </w:rPr>
        <w:t>die Arbeiter, die für die Aufräumarbeiten nach dem Tsunami in Japan verantwortlich waren, auch im Atomkraftwerk Fukushima.</w:t>
      </w:r>
    </w:p>
    <w:p w:rsidR="00824203" w:rsidRPr="00A85C8F" w:rsidRDefault="008822CC" w:rsidP="009B584A">
      <w:pPr>
        <w:spacing w:after="120" w:line="360" w:lineRule="auto"/>
        <w:rPr>
          <w:rFonts w:ascii="Times New Roman" w:hAnsi="Times New Roman"/>
          <w:sz w:val="24"/>
          <w:szCs w:val="24"/>
          <w:lang w:val="de-DE"/>
        </w:rPr>
      </w:pPr>
      <w:r>
        <w:rPr>
          <w:rFonts w:ascii="Times New Roman" w:hAnsi="Times New Roman"/>
          <w:sz w:val="24"/>
          <w:szCs w:val="24"/>
          <w:lang w:val="de-DE"/>
        </w:rPr>
        <w:t>Diese Tyvek</w:t>
      </w:r>
      <w:r w:rsidRPr="003A1C3D">
        <w:rPr>
          <w:rFonts w:ascii="Times New Roman" w:hAnsi="Times New Roman"/>
          <w:sz w:val="24"/>
          <w:szCs w:val="24"/>
          <w:vertAlign w:val="superscript"/>
          <w:lang w:val="de-DE"/>
        </w:rPr>
        <w:t>®</w:t>
      </w:r>
      <w:r>
        <w:rPr>
          <w:rFonts w:ascii="Times New Roman" w:hAnsi="Times New Roman"/>
          <w:sz w:val="24"/>
          <w:szCs w:val="24"/>
          <w:lang w:val="de-DE"/>
        </w:rPr>
        <w:t xml:space="preserve"> Schutzanzüge mit begrenzter Einsatzdauer </w:t>
      </w:r>
      <w:r w:rsidR="007E1B11">
        <w:rPr>
          <w:rFonts w:ascii="Times New Roman" w:hAnsi="Times New Roman"/>
          <w:sz w:val="24"/>
          <w:szCs w:val="24"/>
          <w:lang w:val="de-DE"/>
        </w:rPr>
        <w:t xml:space="preserve">haben Maßstäbe gesetzt hinsichtlich Schutz gegen trockene Gefahrstoffpartikel, einschließlich Asbestfasern, Bleistaub </w:t>
      </w:r>
      <w:r w:rsidR="00520D24">
        <w:rPr>
          <w:rFonts w:ascii="Times New Roman" w:hAnsi="Times New Roman"/>
          <w:sz w:val="24"/>
          <w:szCs w:val="24"/>
          <w:lang w:val="de-DE"/>
        </w:rPr>
        <w:t>u. v. m</w:t>
      </w:r>
      <w:r w:rsidR="007E1B11">
        <w:rPr>
          <w:rFonts w:ascii="Times New Roman" w:hAnsi="Times New Roman"/>
          <w:sz w:val="24"/>
          <w:szCs w:val="24"/>
          <w:lang w:val="de-DE"/>
        </w:rPr>
        <w:t xml:space="preserve">. </w:t>
      </w:r>
      <w:r w:rsidR="00B468FA">
        <w:rPr>
          <w:rFonts w:ascii="Times New Roman" w:hAnsi="Times New Roman"/>
          <w:sz w:val="24"/>
          <w:szCs w:val="24"/>
          <w:lang w:val="de-DE"/>
        </w:rPr>
        <w:t>Zudem eignen sie sich</w:t>
      </w:r>
      <w:r w:rsidR="003A1C3D">
        <w:rPr>
          <w:rFonts w:ascii="Times New Roman" w:hAnsi="Times New Roman"/>
          <w:sz w:val="24"/>
          <w:szCs w:val="24"/>
          <w:lang w:val="de-DE"/>
        </w:rPr>
        <w:t xml:space="preserve"> </w:t>
      </w:r>
      <w:r w:rsidR="007E1B11">
        <w:rPr>
          <w:rFonts w:ascii="Times New Roman" w:hAnsi="Times New Roman"/>
          <w:sz w:val="24"/>
          <w:szCs w:val="24"/>
          <w:lang w:val="de-DE"/>
        </w:rPr>
        <w:t>für den Einsatz in Reinräumen.</w:t>
      </w:r>
    </w:p>
    <w:p w:rsidR="009B584A" w:rsidRPr="00DE64F3" w:rsidRDefault="00DE64F3" w:rsidP="009B584A">
      <w:pPr>
        <w:spacing w:after="120" w:line="360" w:lineRule="auto"/>
        <w:rPr>
          <w:rFonts w:ascii="Times New Roman" w:hAnsi="Times New Roman"/>
          <w:b/>
          <w:sz w:val="24"/>
          <w:szCs w:val="24"/>
          <w:lang w:val="de-DE"/>
        </w:rPr>
      </w:pPr>
      <w:r>
        <w:rPr>
          <w:rFonts w:ascii="Times New Roman" w:hAnsi="Times New Roman"/>
          <w:b/>
          <w:sz w:val="24"/>
          <w:szCs w:val="24"/>
          <w:lang w:val="de-DE"/>
        </w:rPr>
        <w:t>E</w:t>
      </w:r>
      <w:r w:rsidR="009B584A" w:rsidRPr="00DE64F3">
        <w:rPr>
          <w:rFonts w:ascii="Times New Roman" w:hAnsi="Times New Roman"/>
          <w:b/>
          <w:sz w:val="24"/>
          <w:szCs w:val="24"/>
          <w:lang w:val="de-DE"/>
        </w:rPr>
        <w:t xml:space="preserve">xpertise </w:t>
      </w:r>
      <w:r w:rsidR="002B36A5">
        <w:rPr>
          <w:rFonts w:ascii="Times New Roman" w:hAnsi="Times New Roman"/>
          <w:b/>
          <w:sz w:val="24"/>
          <w:szCs w:val="24"/>
          <w:lang w:val="de-DE"/>
        </w:rPr>
        <w:t xml:space="preserve">von DuPont </w:t>
      </w:r>
      <w:r w:rsidR="0044470B" w:rsidRPr="00DE64F3">
        <w:rPr>
          <w:rFonts w:ascii="Times New Roman" w:hAnsi="Times New Roman"/>
          <w:b/>
          <w:sz w:val="24"/>
          <w:szCs w:val="24"/>
          <w:lang w:val="de-DE"/>
        </w:rPr>
        <w:t>im Dienste der Sicherheit und Zuverlässigkei</w:t>
      </w:r>
      <w:r w:rsidR="00FA6F1F" w:rsidRPr="00DE64F3">
        <w:rPr>
          <w:rFonts w:ascii="Times New Roman" w:hAnsi="Times New Roman"/>
          <w:b/>
          <w:sz w:val="24"/>
          <w:szCs w:val="24"/>
          <w:lang w:val="de-DE"/>
        </w:rPr>
        <w:t>t</w:t>
      </w:r>
    </w:p>
    <w:p w:rsidR="00DE64F3" w:rsidRDefault="00692E87" w:rsidP="003F33C8">
      <w:pPr>
        <w:spacing w:after="120" w:line="360" w:lineRule="auto"/>
        <w:rPr>
          <w:rFonts w:ascii="Times New Roman" w:hAnsi="Times New Roman"/>
          <w:sz w:val="24"/>
          <w:szCs w:val="24"/>
          <w:lang w:val="de-DE"/>
        </w:rPr>
      </w:pPr>
      <w:r>
        <w:rPr>
          <w:rFonts w:ascii="Times New Roman" w:hAnsi="Times New Roman"/>
          <w:sz w:val="24"/>
          <w:szCs w:val="24"/>
          <w:lang w:val="de-DE"/>
        </w:rPr>
        <w:t xml:space="preserve">Als Spezialist für Chemikalienschutzkleidung </w:t>
      </w:r>
      <w:r w:rsidR="004F31ED">
        <w:rPr>
          <w:rFonts w:ascii="Times New Roman" w:hAnsi="Times New Roman"/>
          <w:sz w:val="24"/>
          <w:szCs w:val="24"/>
          <w:lang w:val="de-DE"/>
        </w:rPr>
        <w:t>hat</w:t>
      </w:r>
      <w:r>
        <w:rPr>
          <w:rFonts w:ascii="Times New Roman" w:hAnsi="Times New Roman"/>
          <w:sz w:val="24"/>
          <w:szCs w:val="24"/>
          <w:lang w:val="de-DE"/>
        </w:rPr>
        <w:t xml:space="preserve"> DuPont Protection Solutions Sicherheit und Qualität in den Mittelpunkt seiner Geschäftsstrategie</w:t>
      </w:r>
      <w:r w:rsidR="004F31ED">
        <w:rPr>
          <w:rFonts w:ascii="Times New Roman" w:hAnsi="Times New Roman"/>
          <w:sz w:val="24"/>
          <w:szCs w:val="24"/>
          <w:lang w:val="de-DE"/>
        </w:rPr>
        <w:t xml:space="preserve"> gestellt</w:t>
      </w:r>
      <w:r>
        <w:rPr>
          <w:rFonts w:ascii="Times New Roman" w:hAnsi="Times New Roman"/>
          <w:sz w:val="24"/>
          <w:szCs w:val="24"/>
          <w:lang w:val="de-DE"/>
        </w:rPr>
        <w:t xml:space="preserve">. </w:t>
      </w:r>
      <w:r w:rsidR="00ED351F">
        <w:rPr>
          <w:rFonts w:ascii="Times New Roman" w:hAnsi="Times New Roman"/>
          <w:sz w:val="24"/>
          <w:szCs w:val="24"/>
          <w:lang w:val="de-DE"/>
        </w:rPr>
        <w:t xml:space="preserve">Daher ist </w:t>
      </w:r>
      <w:r w:rsidR="00481B89">
        <w:rPr>
          <w:rFonts w:ascii="Times New Roman" w:hAnsi="Times New Roman"/>
          <w:sz w:val="24"/>
          <w:szCs w:val="24"/>
          <w:lang w:val="de-DE"/>
        </w:rPr>
        <w:t>das Unternehmen</w:t>
      </w:r>
      <w:r w:rsidR="00ED351F">
        <w:rPr>
          <w:rFonts w:ascii="Times New Roman" w:hAnsi="Times New Roman"/>
          <w:sz w:val="24"/>
          <w:szCs w:val="24"/>
          <w:lang w:val="de-DE"/>
        </w:rPr>
        <w:t xml:space="preserve"> stets bestrebt, die für PSA geltenden Normen zu übertreffen, wie </w:t>
      </w:r>
      <w:r w:rsidR="00DC1AEF">
        <w:rPr>
          <w:rFonts w:ascii="Times New Roman" w:hAnsi="Times New Roman"/>
          <w:sz w:val="24"/>
          <w:szCs w:val="24"/>
          <w:lang w:val="de-DE"/>
        </w:rPr>
        <w:t>der Tyvek</w:t>
      </w:r>
      <w:r w:rsidR="00DC1AEF" w:rsidRPr="003F33C8">
        <w:rPr>
          <w:rFonts w:ascii="Times New Roman" w:hAnsi="Times New Roman"/>
          <w:sz w:val="24"/>
          <w:szCs w:val="24"/>
          <w:vertAlign w:val="superscript"/>
          <w:lang w:val="de-DE"/>
        </w:rPr>
        <w:t>®</w:t>
      </w:r>
      <w:r w:rsidR="00DC1AEF">
        <w:rPr>
          <w:rFonts w:ascii="Times New Roman" w:hAnsi="Times New Roman"/>
          <w:sz w:val="24"/>
          <w:szCs w:val="24"/>
          <w:lang w:val="de-DE"/>
        </w:rPr>
        <w:t xml:space="preserve"> Classic Xpert, </w:t>
      </w:r>
      <w:r w:rsidR="00ED351F">
        <w:rPr>
          <w:rFonts w:ascii="Times New Roman" w:hAnsi="Times New Roman"/>
          <w:sz w:val="24"/>
          <w:szCs w:val="24"/>
          <w:lang w:val="de-DE"/>
        </w:rPr>
        <w:t>das Flaggschiff der Tyvek</w:t>
      </w:r>
      <w:r w:rsidR="00ED351F" w:rsidRPr="003F33C8">
        <w:rPr>
          <w:rFonts w:ascii="Times New Roman" w:hAnsi="Times New Roman"/>
          <w:sz w:val="24"/>
          <w:szCs w:val="24"/>
          <w:vertAlign w:val="superscript"/>
          <w:lang w:val="de-DE"/>
        </w:rPr>
        <w:t>®</w:t>
      </w:r>
      <w:r w:rsidR="00ED351F">
        <w:rPr>
          <w:rFonts w:ascii="Times New Roman" w:hAnsi="Times New Roman"/>
          <w:sz w:val="24"/>
          <w:szCs w:val="24"/>
          <w:lang w:val="de-DE"/>
        </w:rPr>
        <w:t xml:space="preserve"> Familie, unterstreicht.</w:t>
      </w:r>
    </w:p>
    <w:p w:rsidR="00ED351F" w:rsidRDefault="006C2F14"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Für diesen Typ 5-B und 6-B Schutzanzug hat DuPont die </w:t>
      </w:r>
      <w:r w:rsidR="004826E3">
        <w:rPr>
          <w:rFonts w:ascii="Times New Roman" w:hAnsi="Times New Roman"/>
          <w:sz w:val="24"/>
          <w:szCs w:val="24"/>
          <w:lang w:val="de-DE"/>
        </w:rPr>
        <w:t>Permeation</w:t>
      </w:r>
      <w:r>
        <w:rPr>
          <w:rFonts w:ascii="Times New Roman" w:hAnsi="Times New Roman"/>
          <w:sz w:val="24"/>
          <w:szCs w:val="24"/>
          <w:lang w:val="de-DE"/>
        </w:rPr>
        <w:t xml:space="preserve"> für mehr als 40 Chemikalien </w:t>
      </w:r>
      <w:r w:rsidR="004826E3">
        <w:rPr>
          <w:rFonts w:ascii="Times New Roman" w:hAnsi="Times New Roman"/>
          <w:sz w:val="24"/>
          <w:szCs w:val="24"/>
          <w:lang w:val="de-DE"/>
        </w:rPr>
        <w:t>gemessen</w:t>
      </w:r>
      <w:r w:rsidR="00382D40">
        <w:rPr>
          <w:rFonts w:ascii="Times New Roman" w:hAnsi="Times New Roman"/>
          <w:sz w:val="24"/>
          <w:szCs w:val="24"/>
          <w:lang w:val="de-DE"/>
        </w:rPr>
        <w:t xml:space="preserve">, obwohl </w:t>
      </w:r>
      <w:r w:rsidR="00F86BFE">
        <w:rPr>
          <w:rFonts w:ascii="Times New Roman" w:hAnsi="Times New Roman"/>
          <w:sz w:val="24"/>
          <w:szCs w:val="24"/>
          <w:lang w:val="de-DE"/>
        </w:rPr>
        <w:t>dies laut</w:t>
      </w:r>
      <w:r w:rsidR="00382D40">
        <w:rPr>
          <w:rFonts w:ascii="Times New Roman" w:hAnsi="Times New Roman"/>
          <w:sz w:val="24"/>
          <w:szCs w:val="24"/>
          <w:lang w:val="de-DE"/>
        </w:rPr>
        <w:t xml:space="preserve"> Norm nur für Typ 4 Anzüge erforder</w:t>
      </w:r>
      <w:r w:rsidR="00F86BFE">
        <w:rPr>
          <w:rFonts w:ascii="Times New Roman" w:hAnsi="Times New Roman"/>
          <w:sz w:val="24"/>
          <w:szCs w:val="24"/>
          <w:lang w:val="de-DE"/>
        </w:rPr>
        <w:t>lich ist</w:t>
      </w:r>
      <w:r w:rsidR="00382D40">
        <w:rPr>
          <w:rFonts w:ascii="Times New Roman" w:hAnsi="Times New Roman"/>
          <w:sz w:val="24"/>
          <w:szCs w:val="24"/>
          <w:lang w:val="de-DE"/>
        </w:rPr>
        <w:t xml:space="preserve">. </w:t>
      </w:r>
      <w:r w:rsidR="00E720E9">
        <w:rPr>
          <w:rFonts w:ascii="Times New Roman" w:hAnsi="Times New Roman"/>
          <w:sz w:val="24"/>
          <w:szCs w:val="24"/>
          <w:lang w:val="de-DE"/>
        </w:rPr>
        <w:t xml:space="preserve">Für das Eindringen feiner Partikel verlangt die Norm eine nach innen gerichtete Leckage von weniger als 15 %. </w:t>
      </w:r>
      <w:r w:rsidR="000001F3">
        <w:rPr>
          <w:rFonts w:ascii="Times New Roman" w:hAnsi="Times New Roman"/>
          <w:sz w:val="24"/>
          <w:szCs w:val="24"/>
          <w:lang w:val="de-DE"/>
        </w:rPr>
        <w:t>Der Tyvek</w:t>
      </w:r>
      <w:r w:rsidR="000001F3" w:rsidRPr="00317A6B">
        <w:rPr>
          <w:rFonts w:ascii="Times New Roman" w:hAnsi="Times New Roman"/>
          <w:sz w:val="24"/>
          <w:szCs w:val="24"/>
          <w:vertAlign w:val="superscript"/>
          <w:lang w:val="de-DE"/>
        </w:rPr>
        <w:t>®</w:t>
      </w:r>
      <w:r w:rsidR="000001F3">
        <w:rPr>
          <w:rFonts w:ascii="Times New Roman" w:hAnsi="Times New Roman"/>
          <w:sz w:val="24"/>
          <w:szCs w:val="24"/>
          <w:lang w:val="de-DE"/>
        </w:rPr>
        <w:t xml:space="preserve"> Classic Xpert besitzt eine nach innen gerichtete Leckage von lediglich 1 % und besitzt damit eine Barriereleistung, die weit über die Anforderungen der Norm hinausgeht.</w:t>
      </w:r>
    </w:p>
    <w:p w:rsidR="000001F3" w:rsidRDefault="00312EB8"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Im ständigen Bestreben nach Zuverlässigkeit testet DuPont Protection Solutions seine Schutzanzüge gegen mehr als 500 Chemikalien und </w:t>
      </w:r>
      <w:r w:rsidR="00C46814">
        <w:rPr>
          <w:rFonts w:ascii="Times New Roman" w:hAnsi="Times New Roman"/>
          <w:sz w:val="24"/>
          <w:szCs w:val="24"/>
          <w:lang w:val="de-DE"/>
        </w:rPr>
        <w:t>erweitert</w:t>
      </w:r>
      <w:r>
        <w:rPr>
          <w:rFonts w:ascii="Times New Roman" w:hAnsi="Times New Roman"/>
          <w:sz w:val="24"/>
          <w:szCs w:val="24"/>
          <w:lang w:val="de-DE"/>
        </w:rPr>
        <w:t xml:space="preserve"> diese Tests auch regelmäßig </w:t>
      </w:r>
      <w:r w:rsidR="00C46814">
        <w:rPr>
          <w:rFonts w:ascii="Times New Roman" w:hAnsi="Times New Roman"/>
          <w:sz w:val="24"/>
          <w:szCs w:val="24"/>
          <w:lang w:val="de-DE"/>
        </w:rPr>
        <w:t>um neue</w:t>
      </w:r>
      <w:r>
        <w:rPr>
          <w:rFonts w:ascii="Times New Roman" w:hAnsi="Times New Roman"/>
          <w:sz w:val="24"/>
          <w:szCs w:val="24"/>
          <w:lang w:val="de-DE"/>
        </w:rPr>
        <w:t xml:space="preserve"> Substanzen.</w:t>
      </w:r>
    </w:p>
    <w:p w:rsidR="00312EB8" w:rsidRPr="00512AA7" w:rsidRDefault="00512AA7"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Darüber hinaus bietet das Unternehmen seinen Kunden Beratung und Unterstützung bei der Auswahl der für eine Anwendung am besten geeigneten Schutzkleidung durch ein Team an Technikern sowie die interaktive Website </w:t>
      </w:r>
      <w:r w:rsidRPr="00512AA7">
        <w:rPr>
          <w:rFonts w:ascii="Times New Roman" w:hAnsi="Times New Roman"/>
          <w:sz w:val="24"/>
          <w:szCs w:val="24"/>
          <w:lang w:val="de-DE"/>
        </w:rPr>
        <w:t>SafeSPEC™</w:t>
      </w:r>
      <w:r w:rsidR="00806C5C">
        <w:rPr>
          <w:rFonts w:ascii="Times New Roman" w:hAnsi="Times New Roman"/>
          <w:sz w:val="24"/>
          <w:szCs w:val="24"/>
          <w:lang w:val="de-DE"/>
        </w:rPr>
        <w:t>.</w:t>
      </w:r>
    </w:p>
    <w:p w:rsidR="009B584A" w:rsidRPr="003F06E3" w:rsidRDefault="009B584A" w:rsidP="00DB452F">
      <w:pPr>
        <w:keepNext/>
        <w:spacing w:after="120" w:line="360" w:lineRule="auto"/>
        <w:rPr>
          <w:rFonts w:ascii="Times New Roman" w:hAnsi="Times New Roman"/>
          <w:b/>
          <w:sz w:val="24"/>
          <w:szCs w:val="24"/>
          <w:lang w:val="de-DE"/>
        </w:rPr>
      </w:pPr>
      <w:r w:rsidRPr="003F06E3">
        <w:rPr>
          <w:rFonts w:ascii="Times New Roman" w:hAnsi="Times New Roman"/>
          <w:b/>
          <w:sz w:val="24"/>
          <w:szCs w:val="24"/>
          <w:lang w:val="de-DE"/>
        </w:rPr>
        <w:t xml:space="preserve">Innovation </w:t>
      </w:r>
      <w:r w:rsidR="003F06E3" w:rsidRPr="003F06E3">
        <w:rPr>
          <w:rFonts w:ascii="Times New Roman" w:hAnsi="Times New Roman"/>
          <w:b/>
          <w:sz w:val="24"/>
          <w:szCs w:val="24"/>
          <w:lang w:val="de-DE"/>
        </w:rPr>
        <w:t>für noch mehr Schutzleistung</w:t>
      </w:r>
    </w:p>
    <w:p w:rsidR="003F06E3" w:rsidRDefault="00606252" w:rsidP="009B584A">
      <w:pPr>
        <w:spacing w:after="120" w:line="360" w:lineRule="auto"/>
        <w:rPr>
          <w:rFonts w:ascii="Times New Roman" w:hAnsi="Times New Roman"/>
          <w:sz w:val="24"/>
          <w:szCs w:val="24"/>
          <w:lang w:val="de-DE"/>
        </w:rPr>
      </w:pPr>
      <w:r>
        <w:rPr>
          <w:rFonts w:ascii="Times New Roman" w:hAnsi="Times New Roman"/>
          <w:sz w:val="24"/>
          <w:szCs w:val="24"/>
          <w:lang w:val="de-DE"/>
        </w:rPr>
        <w:t>Der Erfolg der letzten 50 Jahre basierte nicht nur auf den einzigartigen Eigenschaften von Tyvek</w:t>
      </w:r>
      <w:r w:rsidRPr="00E05D10">
        <w:rPr>
          <w:rFonts w:ascii="Times New Roman" w:hAnsi="Times New Roman"/>
          <w:sz w:val="24"/>
          <w:szCs w:val="24"/>
          <w:vertAlign w:val="superscript"/>
          <w:lang w:val="de-DE"/>
        </w:rPr>
        <w:t>®</w:t>
      </w:r>
      <w:r>
        <w:rPr>
          <w:rFonts w:ascii="Times New Roman" w:hAnsi="Times New Roman"/>
          <w:sz w:val="24"/>
          <w:szCs w:val="24"/>
          <w:lang w:val="de-DE"/>
        </w:rPr>
        <w:t xml:space="preserve"> und </w:t>
      </w:r>
      <w:r w:rsidR="0056561D">
        <w:rPr>
          <w:rFonts w:ascii="Times New Roman" w:hAnsi="Times New Roman"/>
          <w:sz w:val="24"/>
          <w:szCs w:val="24"/>
          <w:lang w:val="de-DE"/>
        </w:rPr>
        <w:t>der wegweisenden technologischen Expertise, sondern auch auf der Entwicklung innovative</w:t>
      </w:r>
      <w:r w:rsidR="00CC5837">
        <w:rPr>
          <w:rFonts w:ascii="Times New Roman" w:hAnsi="Times New Roman"/>
          <w:sz w:val="24"/>
          <w:szCs w:val="24"/>
          <w:lang w:val="de-DE"/>
        </w:rPr>
        <w:t>r</w:t>
      </w:r>
      <w:r w:rsidR="0056561D">
        <w:rPr>
          <w:rFonts w:ascii="Times New Roman" w:hAnsi="Times New Roman"/>
          <w:sz w:val="24"/>
          <w:szCs w:val="24"/>
          <w:lang w:val="de-DE"/>
        </w:rPr>
        <w:t xml:space="preserve"> Lösungen. </w:t>
      </w:r>
      <w:r w:rsidR="002A700D">
        <w:rPr>
          <w:rFonts w:ascii="Times New Roman" w:hAnsi="Times New Roman"/>
          <w:sz w:val="24"/>
          <w:szCs w:val="24"/>
          <w:lang w:val="de-DE"/>
        </w:rPr>
        <w:t xml:space="preserve">In einem in den letzten zehn Jahren immer stärker umkämpften Markt </w:t>
      </w:r>
      <w:r w:rsidR="00BB2E39">
        <w:rPr>
          <w:rFonts w:ascii="Times New Roman" w:hAnsi="Times New Roman"/>
          <w:sz w:val="24"/>
          <w:szCs w:val="24"/>
          <w:lang w:val="de-DE"/>
        </w:rPr>
        <w:lastRenderedPageBreak/>
        <w:t>setzt</w:t>
      </w:r>
      <w:r w:rsidR="009D4DAD">
        <w:rPr>
          <w:rFonts w:ascii="Times New Roman" w:hAnsi="Times New Roman"/>
          <w:sz w:val="24"/>
          <w:szCs w:val="24"/>
          <w:lang w:val="de-DE"/>
        </w:rPr>
        <w:t xml:space="preserve"> DuPont Protection Solutions </w:t>
      </w:r>
      <w:r w:rsidR="00681356">
        <w:rPr>
          <w:rFonts w:ascii="Times New Roman" w:hAnsi="Times New Roman"/>
          <w:sz w:val="24"/>
          <w:szCs w:val="24"/>
          <w:lang w:val="de-DE"/>
        </w:rPr>
        <w:t>verstärkt auf seine Strategie der Innovationen, um seine marktführende Position zu verteidigen.</w:t>
      </w:r>
    </w:p>
    <w:p w:rsidR="009B584A" w:rsidRPr="00375420" w:rsidRDefault="00C95B76" w:rsidP="009B584A">
      <w:pPr>
        <w:spacing w:after="120" w:line="360" w:lineRule="auto"/>
        <w:rPr>
          <w:rFonts w:ascii="Times New Roman" w:hAnsi="Times New Roman"/>
          <w:sz w:val="24"/>
          <w:szCs w:val="24"/>
          <w:lang w:val="de-DE"/>
        </w:rPr>
      </w:pPr>
      <w:r>
        <w:rPr>
          <w:rFonts w:ascii="Times New Roman" w:hAnsi="Times New Roman"/>
          <w:sz w:val="24"/>
          <w:szCs w:val="24"/>
          <w:lang w:val="de-DE"/>
        </w:rPr>
        <w:t>Der bisher auf dem Markt einzigartige Tychem</w:t>
      </w:r>
      <w:r w:rsidRPr="00CC5837">
        <w:rPr>
          <w:rFonts w:ascii="Times New Roman" w:hAnsi="Times New Roman"/>
          <w:sz w:val="24"/>
          <w:szCs w:val="24"/>
          <w:vertAlign w:val="superscript"/>
          <w:lang w:val="de-DE"/>
        </w:rPr>
        <w:t>®</w:t>
      </w:r>
      <w:r>
        <w:rPr>
          <w:rFonts w:ascii="Times New Roman" w:hAnsi="Times New Roman"/>
          <w:sz w:val="24"/>
          <w:szCs w:val="24"/>
          <w:lang w:val="de-DE"/>
        </w:rPr>
        <w:t xml:space="preserve"> ThermoPro ist ein anschauliches Beispiel für diese kontinuierlichen Innovationen. </w:t>
      </w:r>
      <w:r w:rsidR="00C36CCA">
        <w:rPr>
          <w:rFonts w:ascii="Times New Roman" w:hAnsi="Times New Roman"/>
          <w:sz w:val="24"/>
          <w:szCs w:val="24"/>
          <w:lang w:val="de-DE"/>
        </w:rPr>
        <w:t xml:space="preserve">Er ist das Ergebnis </w:t>
      </w:r>
      <w:r w:rsidR="007C2BBE">
        <w:rPr>
          <w:rFonts w:ascii="Times New Roman" w:hAnsi="Times New Roman"/>
          <w:sz w:val="24"/>
          <w:szCs w:val="24"/>
          <w:lang w:val="de-DE"/>
        </w:rPr>
        <w:t>fortschrittlicher</w:t>
      </w:r>
      <w:r w:rsidR="00C36CCA">
        <w:rPr>
          <w:rFonts w:ascii="Times New Roman" w:hAnsi="Times New Roman"/>
          <w:sz w:val="24"/>
          <w:szCs w:val="24"/>
          <w:lang w:val="de-DE"/>
        </w:rPr>
        <w:t xml:space="preserve"> technischer und wissenschaftlicher Entwicklung und bietet dreifachen Schutz in einer einzigen Lage. </w:t>
      </w:r>
      <w:r w:rsidR="00375420">
        <w:rPr>
          <w:rFonts w:ascii="Times New Roman" w:hAnsi="Times New Roman"/>
          <w:sz w:val="24"/>
          <w:szCs w:val="24"/>
          <w:lang w:val="de-DE"/>
        </w:rPr>
        <w:t>So schützt e</w:t>
      </w:r>
      <w:r w:rsidR="00C36CCA">
        <w:rPr>
          <w:rFonts w:ascii="Times New Roman" w:hAnsi="Times New Roman"/>
          <w:sz w:val="24"/>
          <w:szCs w:val="24"/>
          <w:lang w:val="de-DE"/>
        </w:rPr>
        <w:t>r den Träger gegen Chemikalien, Hitze un</w:t>
      </w:r>
      <w:r w:rsidR="00615729">
        <w:rPr>
          <w:rFonts w:ascii="Times New Roman" w:hAnsi="Times New Roman"/>
          <w:sz w:val="24"/>
          <w:szCs w:val="24"/>
          <w:lang w:val="de-DE"/>
        </w:rPr>
        <w:t>d Flammen sowie Störlichtbögen.</w:t>
      </w:r>
      <w:r w:rsidR="00375420">
        <w:rPr>
          <w:rFonts w:ascii="Times New Roman" w:hAnsi="Times New Roman"/>
          <w:sz w:val="24"/>
          <w:szCs w:val="24"/>
          <w:lang w:val="de-DE"/>
        </w:rPr>
        <w:t xml:space="preserve"> </w:t>
      </w:r>
      <w:r w:rsidR="007C2BBE" w:rsidRPr="007C2BBE">
        <w:rPr>
          <w:rFonts w:ascii="Times New Roman" w:hAnsi="Times New Roman"/>
          <w:sz w:val="24"/>
          <w:szCs w:val="24"/>
          <w:lang w:val="de-DE"/>
        </w:rPr>
        <w:t>2016</w:t>
      </w:r>
      <w:r w:rsidR="007C2BBE" w:rsidRPr="003C03D3">
        <w:rPr>
          <w:rFonts w:ascii="Times New Roman" w:hAnsi="Times New Roman"/>
          <w:sz w:val="24"/>
          <w:szCs w:val="24"/>
          <w:highlight w:val="yellow"/>
          <w:lang w:val="de-DE"/>
        </w:rPr>
        <w:t xml:space="preserve"> </w:t>
      </w:r>
      <w:r w:rsidR="007C2BBE" w:rsidRPr="00375420">
        <w:rPr>
          <w:rFonts w:ascii="Times New Roman" w:hAnsi="Times New Roman"/>
          <w:sz w:val="24"/>
          <w:szCs w:val="24"/>
          <w:lang w:val="de-DE"/>
        </w:rPr>
        <w:t xml:space="preserve">erhielt </w:t>
      </w:r>
      <w:r w:rsidR="00375420" w:rsidRPr="00375420">
        <w:rPr>
          <w:rFonts w:ascii="Times New Roman" w:hAnsi="Times New Roman"/>
          <w:sz w:val="24"/>
          <w:szCs w:val="24"/>
          <w:lang w:val="de-DE"/>
        </w:rPr>
        <w:t>Tychem</w:t>
      </w:r>
      <w:r w:rsidR="00375420" w:rsidRPr="007C2BBE">
        <w:rPr>
          <w:rFonts w:ascii="Times New Roman" w:hAnsi="Times New Roman"/>
          <w:sz w:val="24"/>
          <w:szCs w:val="24"/>
          <w:vertAlign w:val="superscript"/>
          <w:lang w:val="de-DE"/>
        </w:rPr>
        <w:t>®</w:t>
      </w:r>
      <w:r w:rsidR="00375420" w:rsidRPr="00375420">
        <w:rPr>
          <w:rFonts w:ascii="Times New Roman" w:hAnsi="Times New Roman"/>
          <w:sz w:val="24"/>
          <w:szCs w:val="24"/>
          <w:lang w:val="de-DE"/>
        </w:rPr>
        <w:t xml:space="preserve"> ThermoPro </w:t>
      </w:r>
      <w:r w:rsidR="00375420" w:rsidRPr="007C2BBE">
        <w:rPr>
          <w:rFonts w:ascii="Times New Roman" w:hAnsi="Times New Roman"/>
          <w:sz w:val="24"/>
          <w:szCs w:val="24"/>
          <w:lang w:val="de-DE"/>
        </w:rPr>
        <w:t>den Innovationspreis auf der Préventica in Lille</w:t>
      </w:r>
      <w:r w:rsidR="00375420" w:rsidRPr="00375420">
        <w:rPr>
          <w:rFonts w:ascii="Times New Roman" w:hAnsi="Times New Roman"/>
          <w:sz w:val="24"/>
          <w:szCs w:val="24"/>
          <w:lang w:val="de-DE"/>
        </w:rPr>
        <w:t>.</w:t>
      </w:r>
    </w:p>
    <w:p w:rsidR="00615729" w:rsidRDefault="00142699"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Ein weiteres Beispiel ist der </w:t>
      </w:r>
      <w:r w:rsidR="00734863">
        <w:rPr>
          <w:rFonts w:ascii="Times New Roman" w:hAnsi="Times New Roman"/>
          <w:sz w:val="24"/>
          <w:szCs w:val="24"/>
          <w:lang w:val="de-DE"/>
        </w:rPr>
        <w:t xml:space="preserve">Typ 3 Chemikalienschutzanzug </w:t>
      </w:r>
      <w:r>
        <w:rPr>
          <w:rFonts w:ascii="Times New Roman" w:hAnsi="Times New Roman"/>
          <w:sz w:val="24"/>
          <w:szCs w:val="24"/>
          <w:lang w:val="de-DE"/>
        </w:rPr>
        <w:t>Tyvek</w:t>
      </w:r>
      <w:r w:rsidRPr="007C2BBE">
        <w:rPr>
          <w:rFonts w:ascii="Times New Roman" w:hAnsi="Times New Roman"/>
          <w:sz w:val="24"/>
          <w:szCs w:val="24"/>
          <w:vertAlign w:val="superscript"/>
          <w:lang w:val="de-DE"/>
        </w:rPr>
        <w:t>®</w:t>
      </w:r>
      <w:r>
        <w:rPr>
          <w:rFonts w:ascii="Times New Roman" w:hAnsi="Times New Roman"/>
          <w:sz w:val="24"/>
          <w:szCs w:val="24"/>
          <w:lang w:val="de-DE"/>
        </w:rPr>
        <w:t xml:space="preserve"> 800 J</w:t>
      </w:r>
      <w:r w:rsidR="00734863">
        <w:rPr>
          <w:rFonts w:ascii="Times New Roman" w:hAnsi="Times New Roman"/>
          <w:sz w:val="24"/>
          <w:szCs w:val="24"/>
          <w:lang w:val="de-DE"/>
        </w:rPr>
        <w:t>. D</w:t>
      </w:r>
      <w:r>
        <w:rPr>
          <w:rFonts w:ascii="Times New Roman" w:hAnsi="Times New Roman"/>
          <w:sz w:val="24"/>
          <w:szCs w:val="24"/>
          <w:lang w:val="de-DE"/>
        </w:rPr>
        <w:t xml:space="preserve">ank </w:t>
      </w:r>
      <w:r w:rsidR="00734863">
        <w:rPr>
          <w:rFonts w:ascii="Times New Roman" w:hAnsi="Times New Roman"/>
          <w:sz w:val="24"/>
          <w:szCs w:val="24"/>
          <w:lang w:val="de-DE"/>
        </w:rPr>
        <w:t>der</w:t>
      </w:r>
      <w:r>
        <w:rPr>
          <w:rFonts w:ascii="Times New Roman" w:hAnsi="Times New Roman"/>
          <w:sz w:val="24"/>
          <w:szCs w:val="24"/>
          <w:lang w:val="de-DE"/>
        </w:rPr>
        <w:t xml:space="preserve"> neuartigen Tyvek</w:t>
      </w:r>
      <w:r w:rsidRPr="007C2BBE">
        <w:rPr>
          <w:rFonts w:ascii="Times New Roman" w:hAnsi="Times New Roman"/>
          <w:sz w:val="24"/>
          <w:szCs w:val="24"/>
          <w:vertAlign w:val="superscript"/>
          <w:lang w:val="de-DE"/>
        </w:rPr>
        <w:t>®</w:t>
      </w:r>
      <w:r>
        <w:rPr>
          <w:rFonts w:ascii="Times New Roman" w:hAnsi="Times New Roman"/>
          <w:sz w:val="24"/>
          <w:szCs w:val="24"/>
          <w:lang w:val="de-DE"/>
        </w:rPr>
        <w:t xml:space="preserve"> Impervious </w:t>
      </w:r>
      <w:r w:rsidR="00E045D3">
        <w:rPr>
          <w:rFonts w:ascii="Times New Roman" w:hAnsi="Times New Roman"/>
          <w:sz w:val="24"/>
          <w:szCs w:val="24"/>
          <w:lang w:val="de-DE"/>
        </w:rPr>
        <w:t>Materialtechnologie</w:t>
      </w:r>
      <w:r>
        <w:rPr>
          <w:rFonts w:ascii="Times New Roman" w:hAnsi="Times New Roman"/>
          <w:sz w:val="24"/>
          <w:szCs w:val="24"/>
          <w:lang w:val="de-DE"/>
        </w:rPr>
        <w:t xml:space="preserve"> </w:t>
      </w:r>
      <w:r w:rsidR="00734863">
        <w:rPr>
          <w:rFonts w:ascii="Times New Roman" w:hAnsi="Times New Roman"/>
          <w:sz w:val="24"/>
          <w:szCs w:val="24"/>
          <w:lang w:val="de-DE"/>
        </w:rPr>
        <w:t xml:space="preserve">kombiniert er </w:t>
      </w:r>
      <w:r>
        <w:rPr>
          <w:rFonts w:ascii="Times New Roman" w:hAnsi="Times New Roman"/>
          <w:sz w:val="24"/>
          <w:szCs w:val="24"/>
          <w:lang w:val="de-DE"/>
        </w:rPr>
        <w:t>Schutz gegen unter Druck stehende wasserbasierende Chemikalien, Atmungsaktivität</w:t>
      </w:r>
      <w:r w:rsidR="009037AF">
        <w:rPr>
          <w:rFonts w:ascii="Times New Roman" w:hAnsi="Times New Roman"/>
          <w:sz w:val="24"/>
          <w:szCs w:val="24"/>
          <w:lang w:val="de-DE"/>
        </w:rPr>
        <w:t>,</w:t>
      </w:r>
      <w:r>
        <w:rPr>
          <w:rFonts w:ascii="Times New Roman" w:hAnsi="Times New Roman"/>
          <w:sz w:val="24"/>
          <w:szCs w:val="24"/>
          <w:lang w:val="de-DE"/>
        </w:rPr>
        <w:t xml:space="preserve"> Widerstandsfähigkeit </w:t>
      </w:r>
      <w:r w:rsidR="009037AF">
        <w:rPr>
          <w:rFonts w:ascii="Times New Roman" w:hAnsi="Times New Roman"/>
          <w:sz w:val="24"/>
          <w:szCs w:val="24"/>
          <w:lang w:val="de-DE"/>
        </w:rPr>
        <w:t>und</w:t>
      </w:r>
      <w:r>
        <w:rPr>
          <w:rFonts w:ascii="Times New Roman" w:hAnsi="Times New Roman"/>
          <w:sz w:val="24"/>
          <w:szCs w:val="24"/>
          <w:lang w:val="de-DE"/>
        </w:rPr>
        <w:t xml:space="preserve"> Bewegungsfreiheit. </w:t>
      </w:r>
      <w:r w:rsidR="00375420">
        <w:rPr>
          <w:rFonts w:ascii="Times New Roman" w:hAnsi="Times New Roman"/>
          <w:sz w:val="24"/>
          <w:szCs w:val="24"/>
          <w:lang w:val="de-DE"/>
        </w:rPr>
        <w:t xml:space="preserve">Er eignet sich für sehr feuchte Umgebungen und bietet einen sehr hohen Tragekomfort, </w:t>
      </w:r>
      <w:r w:rsidR="00375420" w:rsidRPr="007C2BBE">
        <w:rPr>
          <w:rFonts w:ascii="Times New Roman" w:hAnsi="Times New Roman"/>
          <w:sz w:val="24"/>
          <w:szCs w:val="24"/>
          <w:lang w:val="de-DE"/>
        </w:rPr>
        <w:t>der 2014 auf der Préventica in Marseille mit dem Innovationspreis ausgezeichnet wurde.</w:t>
      </w:r>
    </w:p>
    <w:p w:rsidR="00375420" w:rsidRDefault="00A007D5"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Um </w:t>
      </w:r>
      <w:r w:rsidR="00F2163B">
        <w:rPr>
          <w:rFonts w:ascii="Times New Roman" w:hAnsi="Times New Roman"/>
          <w:sz w:val="24"/>
          <w:szCs w:val="24"/>
          <w:lang w:val="de-DE"/>
        </w:rPr>
        <w:t>besondere</w:t>
      </w:r>
      <w:r>
        <w:rPr>
          <w:rFonts w:ascii="Times New Roman" w:hAnsi="Times New Roman"/>
          <w:sz w:val="24"/>
          <w:szCs w:val="24"/>
          <w:lang w:val="de-DE"/>
        </w:rPr>
        <w:t xml:space="preserve"> Anforderungen zu erfüllen, arbeitet DuPont Protection Solutions eng mit seinen Kunden zusammen, um spezielle Produkte wie den Tyvek</w:t>
      </w:r>
      <w:r w:rsidRPr="001117B9">
        <w:rPr>
          <w:rFonts w:ascii="Times New Roman" w:hAnsi="Times New Roman"/>
          <w:sz w:val="24"/>
          <w:szCs w:val="24"/>
          <w:vertAlign w:val="superscript"/>
          <w:lang w:val="de-DE"/>
        </w:rPr>
        <w:t>®</w:t>
      </w:r>
      <w:r w:rsidR="00E8664D">
        <w:rPr>
          <w:rFonts w:ascii="Times New Roman" w:hAnsi="Times New Roman"/>
          <w:sz w:val="24"/>
          <w:szCs w:val="24"/>
          <w:lang w:val="de-DE"/>
        </w:rPr>
        <w:t xml:space="preserve"> 500 HV zu entwickel</w:t>
      </w:r>
      <w:r>
        <w:rPr>
          <w:rFonts w:ascii="Times New Roman" w:hAnsi="Times New Roman"/>
          <w:sz w:val="24"/>
          <w:szCs w:val="24"/>
          <w:lang w:val="de-DE"/>
        </w:rPr>
        <w:t xml:space="preserve">n. </w:t>
      </w:r>
      <w:r w:rsidR="006A5B68">
        <w:rPr>
          <w:rFonts w:ascii="Times New Roman" w:hAnsi="Times New Roman"/>
          <w:sz w:val="24"/>
          <w:szCs w:val="24"/>
          <w:lang w:val="de-DE"/>
        </w:rPr>
        <w:t>Dieser entstand in Zusammenarbeit mit der französischen Eisenbahngesellschaft SNCF</w:t>
      </w:r>
      <w:r w:rsidR="0082511C">
        <w:rPr>
          <w:rFonts w:ascii="Times New Roman" w:hAnsi="Times New Roman"/>
          <w:sz w:val="24"/>
          <w:szCs w:val="24"/>
          <w:lang w:val="de-DE"/>
        </w:rPr>
        <w:t>. Diese war auf der Suche nach einem</w:t>
      </w:r>
      <w:r w:rsidR="006A5B68">
        <w:rPr>
          <w:rFonts w:ascii="Times New Roman" w:hAnsi="Times New Roman"/>
          <w:sz w:val="24"/>
          <w:szCs w:val="24"/>
          <w:lang w:val="de-DE"/>
        </w:rPr>
        <w:t xml:space="preserve"> Typ 5/6 Schutzanzug, der hohe Sichtbarkeit mit Schutz gegen Chemikalien, biologische und andere Gesundheitsgefährdungen</w:t>
      </w:r>
      <w:r w:rsidR="0082511C">
        <w:rPr>
          <w:rFonts w:ascii="Times New Roman" w:hAnsi="Times New Roman"/>
          <w:sz w:val="24"/>
          <w:szCs w:val="24"/>
          <w:lang w:val="de-DE"/>
        </w:rPr>
        <w:t xml:space="preserve"> </w:t>
      </w:r>
      <w:r w:rsidR="001117B9">
        <w:rPr>
          <w:rFonts w:ascii="Times New Roman" w:hAnsi="Times New Roman"/>
          <w:sz w:val="24"/>
          <w:szCs w:val="24"/>
          <w:lang w:val="de-DE"/>
        </w:rPr>
        <w:t>verbindet</w:t>
      </w:r>
      <w:r w:rsidR="000953FB">
        <w:rPr>
          <w:rFonts w:ascii="Times New Roman" w:hAnsi="Times New Roman"/>
          <w:sz w:val="24"/>
          <w:szCs w:val="24"/>
          <w:lang w:val="de-DE"/>
        </w:rPr>
        <w:t xml:space="preserve"> und zudem ein kapuzenloses Design besitzt, um das Hörvermögen der Mitarbeiter nicht zu beeinträchtigen.</w:t>
      </w:r>
    </w:p>
    <w:p w:rsidR="000953FB" w:rsidRPr="00615729" w:rsidRDefault="00146027" w:rsidP="009B584A">
      <w:pPr>
        <w:spacing w:after="120" w:line="360" w:lineRule="auto"/>
        <w:rPr>
          <w:rFonts w:ascii="Times New Roman" w:hAnsi="Times New Roman"/>
          <w:sz w:val="24"/>
          <w:szCs w:val="24"/>
          <w:lang w:val="de-DE"/>
        </w:rPr>
      </w:pPr>
      <w:r>
        <w:rPr>
          <w:rFonts w:ascii="Times New Roman" w:hAnsi="Times New Roman"/>
          <w:sz w:val="24"/>
          <w:szCs w:val="24"/>
          <w:lang w:val="de-DE"/>
        </w:rPr>
        <w:t xml:space="preserve">Alle genannten Beispiele zeigen, wie DuPont </w:t>
      </w:r>
      <w:r w:rsidR="006C442D">
        <w:rPr>
          <w:rFonts w:ascii="Times New Roman" w:hAnsi="Times New Roman"/>
          <w:sz w:val="24"/>
          <w:szCs w:val="24"/>
          <w:lang w:val="de-DE"/>
        </w:rPr>
        <w:t xml:space="preserve">in den letzten Jahren seine wissenschaftliche und technische Expertise in den Dienst erstklassiger Sicherheit für verschiedenste Anwendungen gestellt hat. </w:t>
      </w:r>
      <w:r w:rsidR="003A2CFC">
        <w:rPr>
          <w:rFonts w:ascii="Times New Roman" w:hAnsi="Times New Roman"/>
          <w:sz w:val="24"/>
          <w:szCs w:val="24"/>
          <w:lang w:val="de-DE"/>
        </w:rPr>
        <w:t>In diesen Jahren hat sich Tyvek</w:t>
      </w:r>
      <w:r w:rsidR="003A2CFC" w:rsidRPr="004E7BEE">
        <w:rPr>
          <w:rFonts w:ascii="Times New Roman" w:hAnsi="Times New Roman"/>
          <w:sz w:val="24"/>
          <w:szCs w:val="24"/>
          <w:vertAlign w:val="superscript"/>
          <w:lang w:val="de-DE"/>
        </w:rPr>
        <w:t>®</w:t>
      </w:r>
      <w:r w:rsidR="003A2CFC">
        <w:rPr>
          <w:rFonts w:ascii="Times New Roman" w:hAnsi="Times New Roman"/>
          <w:sz w:val="24"/>
          <w:szCs w:val="24"/>
          <w:lang w:val="de-DE"/>
        </w:rPr>
        <w:t xml:space="preserve"> weltweit einen Namen gemacht und das </w:t>
      </w:r>
      <w:r w:rsidR="00764A7C">
        <w:rPr>
          <w:rFonts w:ascii="Times New Roman" w:hAnsi="Times New Roman"/>
          <w:sz w:val="24"/>
          <w:szCs w:val="24"/>
          <w:lang w:val="de-DE"/>
        </w:rPr>
        <w:t>große</w:t>
      </w:r>
      <w:r w:rsidR="003A2CFC">
        <w:rPr>
          <w:rFonts w:ascii="Times New Roman" w:hAnsi="Times New Roman"/>
          <w:sz w:val="24"/>
          <w:szCs w:val="24"/>
          <w:lang w:val="de-DE"/>
        </w:rPr>
        <w:t xml:space="preserve"> Vertrauen seiner </w:t>
      </w:r>
      <w:r w:rsidR="006B49D3">
        <w:rPr>
          <w:rFonts w:ascii="Times New Roman" w:hAnsi="Times New Roman"/>
          <w:sz w:val="24"/>
          <w:szCs w:val="24"/>
          <w:lang w:val="de-DE"/>
        </w:rPr>
        <w:t>Benutzer</w:t>
      </w:r>
      <w:r w:rsidR="003A2CFC">
        <w:rPr>
          <w:rFonts w:ascii="Times New Roman" w:hAnsi="Times New Roman"/>
          <w:sz w:val="24"/>
          <w:szCs w:val="24"/>
          <w:lang w:val="de-DE"/>
        </w:rPr>
        <w:t xml:space="preserve"> gewonnen. </w:t>
      </w:r>
      <w:r w:rsidR="00563C76">
        <w:rPr>
          <w:rFonts w:ascii="Times New Roman" w:hAnsi="Times New Roman"/>
          <w:sz w:val="24"/>
          <w:szCs w:val="24"/>
          <w:lang w:val="de-DE"/>
        </w:rPr>
        <w:t>DuPont ist entschlossen, diese Erfolgsgeschichte auch in den nächst</w:t>
      </w:r>
      <w:r w:rsidR="00480FEA">
        <w:rPr>
          <w:rFonts w:ascii="Times New Roman" w:hAnsi="Times New Roman"/>
          <w:sz w:val="24"/>
          <w:szCs w:val="24"/>
          <w:lang w:val="de-DE"/>
        </w:rPr>
        <w:t>en 50 Jahren weiterzuschreiben und seine Innovationsstrategie weiterzuverfolgen, um die Art des Umgangs mit Marktanforderungen weiter zu verbessern.</w:t>
      </w:r>
    </w:p>
    <w:p w:rsidR="00FE2DB3" w:rsidRPr="001F6E68" w:rsidRDefault="002D64CB" w:rsidP="000F532B">
      <w:pPr>
        <w:spacing w:after="120" w:line="360" w:lineRule="auto"/>
        <w:rPr>
          <w:rFonts w:ascii="Times New Roman" w:hAnsi="Times New Roman"/>
          <w:sz w:val="18"/>
          <w:szCs w:val="18"/>
          <w:lang w:val="de-DE"/>
        </w:rPr>
      </w:pPr>
      <w:r w:rsidRPr="001F6E68">
        <w:rPr>
          <w:rFonts w:ascii="Times New Roman" w:hAnsi="Times New Roman"/>
          <w:sz w:val="18"/>
          <w:szCs w:val="18"/>
          <w:lang w:val="de-DE"/>
        </w:rPr>
        <w:t>Weitere Informationen auf ipp.dupont.com oder safespec.dupont.de</w:t>
      </w:r>
      <w:r w:rsidR="000F532B" w:rsidRPr="001F6E68">
        <w:rPr>
          <w:rFonts w:ascii="Times New Roman" w:hAnsi="Times New Roman"/>
          <w:sz w:val="18"/>
          <w:szCs w:val="18"/>
          <w:lang w:val="de-DE"/>
        </w:rPr>
        <w:t>.</w:t>
      </w:r>
    </w:p>
    <w:p w:rsidR="00826D4E" w:rsidRPr="00E376DF" w:rsidRDefault="00826D4E" w:rsidP="00826D4E">
      <w:pPr>
        <w:spacing w:after="0"/>
        <w:rPr>
          <w:rFonts w:ascii="Times New Roman" w:hAnsi="Times New Roman"/>
          <w:b/>
          <w:sz w:val="18"/>
          <w:szCs w:val="18"/>
          <w:lang w:val="de-DE"/>
        </w:rPr>
      </w:pPr>
      <w:r w:rsidRPr="00E376DF">
        <w:rPr>
          <w:rFonts w:ascii="Times New Roman" w:hAnsi="Times New Roman"/>
          <w:b/>
          <w:sz w:val="18"/>
          <w:szCs w:val="18"/>
          <w:lang w:val="de-DE"/>
        </w:rPr>
        <w:t>Über DowDuPont</w:t>
      </w:r>
    </w:p>
    <w:p w:rsidR="00826D4E" w:rsidRDefault="00826D4E" w:rsidP="00826D4E">
      <w:pPr>
        <w:spacing w:after="0"/>
        <w:rPr>
          <w:rFonts w:ascii="Times New Roman" w:hAnsi="Times New Roman"/>
          <w:sz w:val="18"/>
          <w:szCs w:val="18"/>
          <w:lang w:val="de-DE"/>
        </w:rPr>
      </w:pPr>
      <w:r w:rsidRPr="00E376DF">
        <w:rPr>
          <w:rFonts w:ascii="Times New Roman" w:hAnsi="Times New Roman"/>
          <w:sz w:val="18"/>
          <w:szCs w:val="18"/>
          <w:lang w:val="de-DE"/>
        </w:rPr>
        <w:t xml:space="preserve">DowDuPont (NYSE: DWDP) ist eine Holdinggesellschaft, bestehend aus The Dow Chemical Company und DuPont, mit dem Ziel, starke, unabhängige, öffentlich gehandelte Unternehmen in den Bereichen Agriculture, Materials Science und Specialty Products ins Leben zu rufen, die sich durch produktive, wissenschaftsbasierte Innovationen zu Vorreitern ihrer jeweiligen Branchen entwickeln, um die Bedürfnisse ihrer Kunden zu erfüllen und globale Herausforderungen zu bewältigen. Weitere Informationen finden Sie unter </w:t>
      </w:r>
      <w:hyperlink r:id="rId9" w:history="1">
        <w:r w:rsidRPr="00E376DF">
          <w:rPr>
            <w:rStyle w:val="Hyperlink"/>
            <w:rFonts w:ascii="Times New Roman" w:hAnsi="Times New Roman"/>
            <w:sz w:val="18"/>
            <w:szCs w:val="18"/>
            <w:lang w:val="de-DE"/>
          </w:rPr>
          <w:t>www.dow-dupont.com</w:t>
        </w:r>
      </w:hyperlink>
      <w:r w:rsidRPr="00E376DF">
        <w:rPr>
          <w:rFonts w:ascii="Times New Roman" w:hAnsi="Times New Roman"/>
          <w:sz w:val="18"/>
          <w:szCs w:val="18"/>
          <w:lang w:val="de-DE"/>
        </w:rPr>
        <w:t>.</w:t>
      </w:r>
    </w:p>
    <w:p w:rsidR="00826D4E" w:rsidRPr="00E376DF" w:rsidRDefault="00826D4E" w:rsidP="00826D4E">
      <w:pPr>
        <w:spacing w:after="0"/>
        <w:rPr>
          <w:rFonts w:ascii="Times New Roman" w:hAnsi="Times New Roman"/>
          <w:sz w:val="18"/>
          <w:szCs w:val="18"/>
          <w:lang w:val="de-DE"/>
        </w:rPr>
      </w:pPr>
    </w:p>
    <w:p w:rsidR="00826D4E" w:rsidRPr="005F32FD" w:rsidRDefault="00826D4E" w:rsidP="00826D4E">
      <w:pPr>
        <w:spacing w:after="0" w:line="240" w:lineRule="auto"/>
        <w:jc w:val="both"/>
        <w:rPr>
          <w:rFonts w:ascii="Times New Roman" w:hAnsi="Times New Roman"/>
          <w:b/>
          <w:bCs/>
          <w:sz w:val="18"/>
          <w:szCs w:val="18"/>
          <w:lang w:val="de-DE"/>
        </w:rPr>
      </w:pPr>
      <w:r w:rsidRPr="005F32FD">
        <w:rPr>
          <w:rFonts w:ascii="Times New Roman" w:hAnsi="Times New Roman"/>
          <w:b/>
          <w:bCs/>
          <w:sz w:val="18"/>
          <w:szCs w:val="18"/>
          <w:lang w:val="de-DE"/>
        </w:rPr>
        <w:t>Über DowDuPont Specialty Products Division</w:t>
      </w:r>
    </w:p>
    <w:p w:rsidR="00826D4E" w:rsidRPr="005F32FD" w:rsidRDefault="00826D4E" w:rsidP="00826D4E">
      <w:pPr>
        <w:spacing w:after="0" w:line="240" w:lineRule="auto"/>
        <w:jc w:val="both"/>
        <w:rPr>
          <w:rFonts w:ascii="Times New Roman" w:hAnsi="Times New Roman"/>
          <w:sz w:val="18"/>
          <w:szCs w:val="18"/>
          <w:lang w:val="de-DE"/>
        </w:rPr>
      </w:pPr>
      <w:r w:rsidRPr="00E376DF">
        <w:rPr>
          <w:rFonts w:ascii="Times New Roman" w:hAnsi="Times New Roman"/>
          <w:sz w:val="18"/>
          <w:szCs w:val="18"/>
          <w:lang w:val="de-DE"/>
        </w:rPr>
        <w:t xml:space="preserve">DowDuPont Specialty Products, ein Unternehmensbereich von DowDuPont (NYSE: DWDP), ist ein globaler Innovationsführer, der technologiebasierte Materialien, Inhaltsstoffe und Lösungen entwickelt, die ganze Branchen wie auch das tägliche Leben transformieren. Unsere Mitarbeiter wenden verschiedene Wissenschaften und ihre Expertise an, damit unsere Kunden ihre besten Ideen entwickeln und entscheidende Innovationen in Schlüsselmärkten liefern können, darunter </w:t>
      </w:r>
      <w:r w:rsidRPr="00E376DF">
        <w:rPr>
          <w:rFonts w:ascii="Times New Roman" w:hAnsi="Times New Roman"/>
          <w:sz w:val="18"/>
          <w:szCs w:val="18"/>
          <w:lang w:val="de-DE"/>
        </w:rPr>
        <w:lastRenderedPageBreak/>
        <w:t xml:space="preserve">Elektronik, Transport, Bauwesen, Gesundheit und Wellness, Nahrungsmittel und Arbeitssicherheit. DowDuPont plant, die Specialty Products Division als ein unabhängiges, öffentlich gehandeltes Unternehmen auszugliedern. </w:t>
      </w:r>
      <w:r w:rsidRPr="005F32FD">
        <w:rPr>
          <w:rFonts w:ascii="Times New Roman" w:hAnsi="Times New Roman"/>
          <w:sz w:val="18"/>
          <w:szCs w:val="18"/>
          <w:lang w:val="de-DE"/>
        </w:rPr>
        <w:t xml:space="preserve">Weitere Informationen finden Sie unter </w:t>
      </w:r>
      <w:hyperlink r:id="rId10" w:history="1">
        <w:r w:rsidRPr="005F32FD">
          <w:rPr>
            <w:rFonts w:ascii="Times New Roman" w:hAnsi="Times New Roman"/>
            <w:color w:val="000000"/>
            <w:sz w:val="18"/>
            <w:szCs w:val="18"/>
            <w:u w:val="single"/>
            <w:lang w:val="de-DE"/>
          </w:rPr>
          <w:t>www.dow-dupont.com</w:t>
        </w:r>
      </w:hyperlink>
      <w:r w:rsidRPr="005F32FD">
        <w:rPr>
          <w:rFonts w:ascii="Times New Roman" w:hAnsi="Times New Roman"/>
          <w:sz w:val="18"/>
          <w:szCs w:val="18"/>
          <w:lang w:val="de-DE"/>
        </w:rPr>
        <w:t>.</w:t>
      </w:r>
    </w:p>
    <w:p w:rsidR="00562A2A" w:rsidRPr="00591240" w:rsidRDefault="00562A2A" w:rsidP="00562A2A">
      <w:pPr>
        <w:spacing w:after="120" w:line="240" w:lineRule="auto"/>
        <w:jc w:val="center"/>
        <w:rPr>
          <w:rFonts w:ascii="Times New Roman" w:hAnsi="Times New Roman"/>
          <w:color w:val="000000"/>
          <w:sz w:val="20"/>
          <w:szCs w:val="20"/>
          <w:lang w:val="de-DE"/>
        </w:rPr>
      </w:pPr>
      <w:r>
        <w:rPr>
          <w:rFonts w:ascii="Times New Roman" w:hAnsi="Times New Roman"/>
          <w:color w:val="000000"/>
          <w:sz w:val="20"/>
          <w:szCs w:val="20"/>
          <w:lang w:val="de-DE"/>
        </w:rPr>
        <w:t>XXX</w:t>
      </w:r>
    </w:p>
    <w:p w:rsidR="00562A2A" w:rsidRPr="00BB4D50" w:rsidRDefault="00562A2A" w:rsidP="00562A2A">
      <w:pPr>
        <w:spacing w:after="120" w:line="240" w:lineRule="auto"/>
        <w:rPr>
          <w:rFonts w:ascii="Times New Roman" w:hAnsi="Times New Roman"/>
          <w:color w:val="000000"/>
          <w:sz w:val="18"/>
          <w:szCs w:val="18"/>
          <w:lang w:val="de-DE"/>
        </w:rPr>
      </w:pPr>
      <w:r w:rsidRPr="00BB4D50">
        <w:rPr>
          <w:rFonts w:ascii="Times New Roman" w:hAnsi="Times New Roman"/>
          <w:color w:val="000000"/>
          <w:sz w:val="18"/>
          <w:szCs w:val="18"/>
          <w:lang w:val="de-DE"/>
        </w:rPr>
        <w:t>Das DuPont Logo, DuPont™ und Tyvek</w:t>
      </w:r>
      <w:r w:rsidRPr="00BB4D50">
        <w:rPr>
          <w:rFonts w:ascii="Times New Roman" w:hAnsi="Times New Roman"/>
          <w:color w:val="000000"/>
          <w:sz w:val="18"/>
          <w:szCs w:val="18"/>
          <w:vertAlign w:val="superscript"/>
          <w:lang w:val="de-DE"/>
        </w:rPr>
        <w:t>®</w:t>
      </w:r>
      <w:r w:rsidRPr="00BB4D50">
        <w:rPr>
          <w:rFonts w:ascii="Times New Roman" w:hAnsi="Times New Roman"/>
          <w:color w:val="000000"/>
          <w:sz w:val="18"/>
          <w:szCs w:val="18"/>
          <w:lang w:val="de-DE"/>
        </w:rPr>
        <w:t xml:space="preserve"> sind markenrechtlich geschützt für E.I. du Pont de Nemours and Company oder eine ihrer Konzerngesellschaften.</w:t>
      </w:r>
    </w:p>
    <w:p w:rsidR="00562A2A" w:rsidRPr="00B871A0" w:rsidRDefault="00562A2A" w:rsidP="00562A2A">
      <w:pPr>
        <w:spacing w:after="0" w:line="240" w:lineRule="auto"/>
        <w:rPr>
          <w:rFonts w:ascii="Times New Roman" w:hAnsi="Times New Roman"/>
          <w:sz w:val="24"/>
          <w:szCs w:val="24"/>
          <w:u w:val="single"/>
          <w:lang w:val="de-DE"/>
        </w:rPr>
      </w:pPr>
      <w:r w:rsidRPr="00B871A0">
        <w:rPr>
          <w:rFonts w:ascii="Times New Roman" w:hAnsi="Times New Roman"/>
          <w:sz w:val="24"/>
          <w:szCs w:val="24"/>
          <w:u w:val="single"/>
          <w:lang w:val="de-DE"/>
        </w:rPr>
        <w:t>Redaktionelle Rückfragen und Belegexemplare:</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Barbara Welsch</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Konsens PR GmbH &amp; Co. KG, Hans-Kudlich-Str. 25, D-64823 Groß-Umstadt</w:t>
      </w:r>
    </w:p>
    <w:p w:rsidR="00562A2A" w:rsidRPr="0056708F" w:rsidRDefault="00562A2A" w:rsidP="00562A2A">
      <w:pPr>
        <w:spacing w:after="0" w:line="240" w:lineRule="auto"/>
        <w:rPr>
          <w:rFonts w:ascii="Times New Roman" w:hAnsi="Times New Roman"/>
          <w:sz w:val="24"/>
          <w:szCs w:val="24"/>
          <w:lang w:val="de-DE"/>
        </w:rPr>
      </w:pPr>
      <w:r w:rsidRPr="0056708F">
        <w:rPr>
          <w:rFonts w:ascii="Times New Roman" w:hAnsi="Times New Roman"/>
          <w:sz w:val="24"/>
          <w:szCs w:val="24"/>
          <w:lang w:val="de-DE"/>
        </w:rPr>
        <w:t>Tel.: +49 (0)60 78/93 63 14</w:t>
      </w:r>
    </w:p>
    <w:p w:rsidR="00562A2A" w:rsidRPr="0056708F" w:rsidRDefault="00562A2A" w:rsidP="00562A2A">
      <w:pPr>
        <w:spacing w:after="120" w:line="240" w:lineRule="auto"/>
        <w:rPr>
          <w:rFonts w:ascii="Times New Roman" w:hAnsi="Times New Roman"/>
          <w:sz w:val="24"/>
          <w:szCs w:val="24"/>
          <w:lang w:val="de-DE"/>
        </w:rPr>
      </w:pPr>
      <w:r w:rsidRPr="0056708F">
        <w:rPr>
          <w:rFonts w:ascii="Times New Roman" w:hAnsi="Times New Roman"/>
          <w:sz w:val="24"/>
          <w:szCs w:val="24"/>
          <w:lang w:val="de-DE"/>
        </w:rPr>
        <w:t>E-Mail: mail@konsens.de</w:t>
      </w:r>
    </w:p>
    <w:p w:rsidR="007C5415" w:rsidRPr="0056708F" w:rsidRDefault="00B07E80" w:rsidP="00562A2A">
      <w:pPr>
        <w:spacing w:after="120" w:line="240" w:lineRule="auto"/>
        <w:rPr>
          <w:rFonts w:ascii="Times New Roman" w:hAnsi="Times New Roman"/>
          <w:sz w:val="24"/>
          <w:szCs w:val="24"/>
          <w:lang w:val="de-DE"/>
        </w:rPr>
      </w:pPr>
      <w:r>
        <w:rPr>
          <w:rFonts w:ascii="Times New Roman" w:hAnsi="Times New Roman"/>
          <w:noProof/>
          <w:sz w:val="24"/>
          <w:szCs w:val="24"/>
          <w:lang w:val="de-DE" w:eastAsia="de-DE"/>
        </w:rPr>
        <w:drawing>
          <wp:inline distT="0" distB="0" distL="0" distR="0">
            <wp:extent cx="4414862" cy="318789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vek-50-yea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6500" cy="3189073"/>
                    </a:xfrm>
                    <a:prstGeom prst="rect">
                      <a:avLst/>
                    </a:prstGeom>
                  </pic:spPr>
                </pic:pic>
              </a:graphicData>
            </a:graphic>
          </wp:inline>
        </w:drawing>
      </w:r>
    </w:p>
    <w:p w:rsidR="00CB04BD" w:rsidRPr="003269F2" w:rsidRDefault="00325389" w:rsidP="00F94285">
      <w:pPr>
        <w:spacing w:after="120" w:line="240" w:lineRule="auto"/>
        <w:rPr>
          <w:rFonts w:ascii="Times New Roman" w:hAnsi="Times New Roman"/>
          <w:sz w:val="24"/>
          <w:szCs w:val="24"/>
          <w:lang w:val="de-DE"/>
        </w:rPr>
      </w:pPr>
      <w:r w:rsidRPr="003269F2">
        <w:rPr>
          <w:rFonts w:ascii="Times New Roman" w:hAnsi="Times New Roman"/>
          <w:sz w:val="24"/>
          <w:szCs w:val="24"/>
          <w:lang w:val="de-DE"/>
        </w:rPr>
        <w:t>F</w:t>
      </w:r>
      <w:r w:rsidR="00CB04BD" w:rsidRPr="003269F2">
        <w:rPr>
          <w:rFonts w:ascii="Times New Roman" w:hAnsi="Times New Roman"/>
          <w:sz w:val="24"/>
          <w:szCs w:val="24"/>
          <w:lang w:val="de-DE"/>
        </w:rPr>
        <w:t xml:space="preserve">oto: </w:t>
      </w:r>
      <w:r w:rsidR="00F917BC" w:rsidRPr="003269F2">
        <w:rPr>
          <w:rFonts w:ascii="Times New Roman" w:hAnsi="Times New Roman"/>
          <w:sz w:val="24"/>
          <w:szCs w:val="24"/>
          <w:lang w:val="de-DE"/>
        </w:rPr>
        <w:t>DuPont</w:t>
      </w:r>
    </w:p>
    <w:p w:rsidR="006B6E39" w:rsidRPr="008A75E2" w:rsidRDefault="00BA3075" w:rsidP="00F94285">
      <w:pPr>
        <w:spacing w:after="120" w:line="240" w:lineRule="auto"/>
        <w:rPr>
          <w:rFonts w:ascii="Times New Roman" w:hAnsi="Times New Roman"/>
          <w:sz w:val="24"/>
          <w:szCs w:val="24"/>
          <w:lang w:val="de-DE"/>
        </w:rPr>
      </w:pPr>
      <w:r>
        <w:rPr>
          <w:rFonts w:ascii="Times New Roman" w:hAnsi="Times New Roman"/>
          <w:sz w:val="24"/>
          <w:szCs w:val="24"/>
          <w:lang w:val="de-DE"/>
        </w:rPr>
        <w:t>Das vor 50 Jahren von DuPont entwickelte Tyvek</w:t>
      </w:r>
      <w:r w:rsidRPr="00BA3075">
        <w:rPr>
          <w:rFonts w:ascii="Times New Roman" w:hAnsi="Times New Roman"/>
          <w:sz w:val="24"/>
          <w:szCs w:val="24"/>
          <w:vertAlign w:val="superscript"/>
          <w:lang w:val="de-DE"/>
        </w:rPr>
        <w:t>®</w:t>
      </w:r>
      <w:r>
        <w:rPr>
          <w:rFonts w:ascii="Times New Roman" w:hAnsi="Times New Roman"/>
          <w:sz w:val="24"/>
          <w:szCs w:val="24"/>
          <w:lang w:val="de-DE"/>
        </w:rPr>
        <w:t xml:space="preserve"> Spinnvlies besitzt eine einzigartige </w:t>
      </w:r>
      <w:r>
        <w:rPr>
          <w:rFonts w:ascii="Times New Roman" w:hAnsi="Times New Roman"/>
          <w:sz w:val="24"/>
          <w:szCs w:val="24"/>
          <w:lang w:val="de-DE"/>
        </w:rPr>
        <w:t xml:space="preserve">Eigenschaftskombination aus Chemikalienbarriere, Haltbarkeit und Atmungsaktivität </w:t>
      </w:r>
      <w:r>
        <w:rPr>
          <w:rFonts w:ascii="Times New Roman" w:hAnsi="Times New Roman"/>
          <w:sz w:val="24"/>
          <w:szCs w:val="24"/>
          <w:lang w:val="de-DE"/>
        </w:rPr>
        <w:t xml:space="preserve">und hat </w:t>
      </w:r>
      <w:r>
        <w:rPr>
          <w:rFonts w:ascii="Times New Roman" w:hAnsi="Times New Roman"/>
          <w:sz w:val="24"/>
          <w:szCs w:val="24"/>
          <w:lang w:val="de-DE"/>
        </w:rPr>
        <w:t>den Markt für Schutzkleidung mit begrenzter Einsatzdauer revolutioniert</w:t>
      </w:r>
      <w:r>
        <w:rPr>
          <w:rFonts w:ascii="Times New Roman" w:hAnsi="Times New Roman"/>
          <w:sz w:val="24"/>
          <w:szCs w:val="24"/>
          <w:lang w:val="de-DE"/>
        </w:rPr>
        <w:t>.</w:t>
      </w:r>
      <w:bookmarkStart w:id="0" w:name="_GoBack"/>
      <w:bookmarkEnd w:id="0"/>
    </w:p>
    <w:p w:rsidR="002F16F1" w:rsidRPr="00D30251" w:rsidRDefault="002F16F1" w:rsidP="002F16F1">
      <w:pPr>
        <w:pStyle w:val="Fuzeile"/>
        <w:pBdr>
          <w:top w:val="single" w:sz="4" w:space="1" w:color="auto"/>
        </w:pBdr>
        <w:spacing w:after="120" w:line="240" w:lineRule="auto"/>
        <w:rPr>
          <w:rFonts w:ascii="Times New Roman" w:hAnsi="Times New Roman"/>
          <w:i/>
          <w:sz w:val="14"/>
          <w:szCs w:val="14"/>
          <w:lang w:val="de-DE"/>
        </w:rPr>
      </w:pPr>
      <w:r w:rsidRPr="00D30251">
        <w:rPr>
          <w:rFonts w:ascii="Times New Roman" w:hAnsi="Times New Roman"/>
          <w:i/>
          <w:sz w:val="14"/>
          <w:szCs w:val="14"/>
          <w:lang w:val="de-DE"/>
        </w:rPr>
        <w:t>Die Verwendung des hier von DuPont zur Verfügung bereitgestellten Bildmaterials (Fotos, Folien, Dateien, etc.) ist ausschließlich für publizistische Zwecke im Zusammenhang mit dem von DuPont ebenfalls zu diesem Thema zur Verfügung gestellten Textmaterial freigegeben. Die Verwendung zur Illustration von Produkten und/oder Dienstleistungen anderer Unternehmen als DuPont ist untersagt.</w:t>
      </w:r>
    </w:p>
    <w:sectPr w:rsidR="002F16F1" w:rsidRPr="00D30251" w:rsidSect="00432C66">
      <w:headerReference w:type="first" r:id="rId12"/>
      <w:pgSz w:w="11907" w:h="16840" w:code="9"/>
      <w:pgMar w:top="1701"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10" w:rsidRDefault="00332210" w:rsidP="00FF4343">
      <w:pPr>
        <w:spacing w:after="0" w:line="240" w:lineRule="auto"/>
      </w:pPr>
      <w:r>
        <w:separator/>
      </w:r>
    </w:p>
  </w:endnote>
  <w:endnote w:type="continuationSeparator" w:id="0">
    <w:p w:rsidR="00332210" w:rsidRDefault="00332210"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10" w:rsidRDefault="00332210" w:rsidP="00FF4343">
      <w:pPr>
        <w:spacing w:after="0" w:line="240" w:lineRule="auto"/>
      </w:pPr>
      <w:r>
        <w:separator/>
      </w:r>
    </w:p>
  </w:footnote>
  <w:footnote w:type="continuationSeparator" w:id="0">
    <w:p w:rsidR="00332210" w:rsidRDefault="00332210"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0700D9" w:rsidRDefault="00332210" w:rsidP="007A5B0A">
    <w:pPr>
      <w:pStyle w:val="Kopfzeile"/>
      <w:tabs>
        <w:tab w:val="clear" w:pos="4536"/>
        <w:tab w:val="center" w:pos="3969"/>
        <w:tab w:val="right" w:pos="9000"/>
      </w:tabs>
      <w:ind w:hanging="567"/>
      <w:rPr>
        <w:sz w:val="28"/>
        <w:szCs w:val="28"/>
        <w:lang w:val="de-DE"/>
      </w:rPr>
    </w:pPr>
    <w:r>
      <w:rPr>
        <w:rFonts w:ascii="DupontOv" w:hAnsi="DupontOv"/>
        <w:noProof/>
        <w:lang w:val="de-DE" w:eastAsia="de-DE"/>
      </w:rPr>
      <w:drawing>
        <wp:inline distT="0" distB="0" distL="0" distR="0" wp14:anchorId="09DD7A7D" wp14:editId="10B0B892">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661A0D">
      <w:rPr>
        <w:rFonts w:ascii="DupontOv" w:hAnsi="DupontOv"/>
        <w:lang w:val="de-DE"/>
      </w:rPr>
      <w:tab/>
    </w:r>
    <w:r w:rsidR="00663A92" w:rsidRPr="00661A0D">
      <w:rPr>
        <w:rFonts w:ascii="Univers" w:hAnsi="Univers"/>
        <w:b/>
        <w:sz w:val="28"/>
        <w:szCs w:val="28"/>
        <w:lang w:val="de-DE"/>
      </w:rPr>
      <w:tab/>
    </w:r>
    <w:r w:rsidR="00663A92" w:rsidRPr="000700D9">
      <w:rPr>
        <w:rFonts w:ascii="Arial" w:hAnsi="Arial" w:cs="Arial"/>
        <w:b/>
        <w:sz w:val="28"/>
        <w:szCs w:val="28"/>
        <w:lang w:val="de-DE"/>
      </w:rPr>
      <w:t>Pressemitteilung</w:t>
    </w:r>
  </w:p>
  <w:p w:rsidR="00663A92" w:rsidRPr="000700D9" w:rsidRDefault="00663A92" w:rsidP="002E06BC">
    <w:pPr>
      <w:pStyle w:val="text"/>
      <w:spacing w:after="0" w:line="240" w:lineRule="auto"/>
      <w:rPr>
        <w:color w:val="000000"/>
        <w:szCs w:val="24"/>
        <w:u w:val="single"/>
        <w:lang w:val="de-DE"/>
      </w:rPr>
    </w:pPr>
  </w:p>
  <w:p w:rsidR="000700D9" w:rsidRPr="001F7939" w:rsidRDefault="000700D9" w:rsidP="000700D9">
    <w:pPr>
      <w:pStyle w:val="text"/>
      <w:spacing w:after="0" w:line="240" w:lineRule="auto"/>
      <w:rPr>
        <w:rFonts w:ascii="Times New Roman" w:hAnsi="Times New Roman"/>
        <w:color w:val="000000"/>
        <w:sz w:val="20"/>
        <w:szCs w:val="20"/>
        <w:u w:val="single"/>
        <w:lang w:val="de-DE"/>
      </w:rPr>
    </w:pPr>
    <w:r w:rsidRPr="001F7939">
      <w:rPr>
        <w:rFonts w:ascii="Times New Roman" w:hAnsi="Times New Roman"/>
        <w:color w:val="000000"/>
        <w:sz w:val="20"/>
        <w:szCs w:val="20"/>
        <w:u w:val="single"/>
        <w:lang w:val="de-DE"/>
      </w:rPr>
      <w:t>Kontakt:</w:t>
    </w:r>
  </w:p>
  <w:p w:rsidR="00FE5C52" w:rsidRPr="00661A0D" w:rsidRDefault="00FE5C52" w:rsidP="00FE5C52">
    <w:pPr>
      <w:pStyle w:val="text"/>
      <w:spacing w:after="0" w:line="240" w:lineRule="auto"/>
      <w:rPr>
        <w:rFonts w:ascii="Times New Roman" w:hAnsi="Times New Roman"/>
        <w:color w:val="000000"/>
        <w:sz w:val="20"/>
        <w:szCs w:val="20"/>
        <w:lang w:val="de-DE"/>
      </w:rPr>
    </w:pPr>
    <w:r w:rsidRPr="00661A0D">
      <w:rPr>
        <w:rFonts w:ascii="Times New Roman" w:hAnsi="Times New Roman"/>
        <w:color w:val="000000"/>
        <w:sz w:val="20"/>
        <w:szCs w:val="20"/>
        <w:lang w:val="de-DE"/>
      </w:rPr>
      <w:t>Ariane Biberian</w:t>
    </w:r>
  </w:p>
  <w:p w:rsidR="00FE5C52" w:rsidRPr="00661A0D" w:rsidRDefault="00FE5C52" w:rsidP="00FE5C52">
    <w:pPr>
      <w:pStyle w:val="text"/>
      <w:spacing w:after="0" w:line="240" w:lineRule="auto"/>
      <w:rPr>
        <w:rFonts w:ascii="Times New Roman" w:hAnsi="Times New Roman"/>
        <w:color w:val="000000"/>
        <w:sz w:val="20"/>
        <w:szCs w:val="20"/>
        <w:lang w:val="de-DE"/>
      </w:rPr>
    </w:pPr>
    <w:r w:rsidRPr="00661A0D">
      <w:rPr>
        <w:rFonts w:ascii="Times New Roman" w:hAnsi="Times New Roman"/>
        <w:color w:val="000000"/>
        <w:sz w:val="20"/>
        <w:szCs w:val="20"/>
        <w:lang w:val="de-DE"/>
      </w:rPr>
      <w:t>DuPont™ Tyvek</w:t>
    </w:r>
    <w:r w:rsidRPr="00897BBC">
      <w:rPr>
        <w:rFonts w:ascii="Times New Roman" w:hAnsi="Times New Roman"/>
        <w:color w:val="000000"/>
        <w:sz w:val="20"/>
        <w:szCs w:val="20"/>
        <w:vertAlign w:val="superscript"/>
        <w:lang w:val="de-DE"/>
      </w:rPr>
      <w:t>®</w:t>
    </w:r>
    <w:r w:rsidRPr="00661A0D">
      <w:rPr>
        <w:rFonts w:ascii="Times New Roman" w:hAnsi="Times New Roman"/>
        <w:color w:val="000000"/>
        <w:sz w:val="20"/>
        <w:szCs w:val="20"/>
        <w:lang w:val="de-DE"/>
      </w:rPr>
      <w:t xml:space="preserve"> Protective Apparel</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Marketing Communications EMEA</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Ariane.Biberian@dupont.com</w:t>
    </w:r>
  </w:p>
  <w:p w:rsidR="00663A92" w:rsidRPr="006308CF" w:rsidRDefault="00FE5C52" w:rsidP="00FE5C52">
    <w:pPr>
      <w:pStyle w:val="text"/>
      <w:spacing w:after="0" w:line="240" w:lineRule="auto"/>
      <w:rPr>
        <w:rFonts w:ascii="Times New Roman" w:hAnsi="Times New Roman"/>
        <w:color w:val="000000"/>
        <w:sz w:val="20"/>
        <w:szCs w:val="20"/>
        <w:lang w:val="en-US"/>
      </w:rPr>
    </w:pPr>
    <w:r w:rsidRPr="00FE5C52">
      <w:rPr>
        <w:rFonts w:ascii="Times New Roman" w:hAnsi="Times New Roman"/>
        <w:color w:val="000000"/>
        <w:sz w:val="20"/>
        <w:szCs w:val="20"/>
        <w:lang w:val="fr-FR"/>
      </w:rPr>
      <w:t>Tel.: +352 3666 5479</w:t>
    </w:r>
  </w:p>
  <w:p w:rsidR="00F94285" w:rsidRPr="006308CF" w:rsidRDefault="00F94285" w:rsidP="002E06BC">
    <w:pPr>
      <w:pStyle w:val="Kopfzeile"/>
      <w:spacing w:after="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579C"/>
    <w:multiLevelType w:val="hybridMultilevel"/>
    <w:tmpl w:val="68BA1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734644"/>
    <w:multiLevelType w:val="hybridMultilevel"/>
    <w:tmpl w:val="6DEA2452"/>
    <w:lvl w:ilvl="0" w:tplc="486EF506">
      <w:numFmt w:val="bullet"/>
      <w:lvlText w:val="•"/>
      <w:lvlJc w:val="left"/>
      <w:pPr>
        <w:ind w:left="1067" w:hanging="707"/>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10"/>
    <w:rsid w:val="000001F3"/>
    <w:rsid w:val="00001D59"/>
    <w:rsid w:val="00007A55"/>
    <w:rsid w:val="00016C2F"/>
    <w:rsid w:val="00016E04"/>
    <w:rsid w:val="0001737F"/>
    <w:rsid w:val="0002446B"/>
    <w:rsid w:val="00032F6B"/>
    <w:rsid w:val="000422F7"/>
    <w:rsid w:val="00043C18"/>
    <w:rsid w:val="00045EA6"/>
    <w:rsid w:val="000462FB"/>
    <w:rsid w:val="00046345"/>
    <w:rsid w:val="000464BA"/>
    <w:rsid w:val="000557B3"/>
    <w:rsid w:val="0005609D"/>
    <w:rsid w:val="000564C3"/>
    <w:rsid w:val="00061217"/>
    <w:rsid w:val="00064B74"/>
    <w:rsid w:val="000650CC"/>
    <w:rsid w:val="000700D9"/>
    <w:rsid w:val="0007356D"/>
    <w:rsid w:val="00077016"/>
    <w:rsid w:val="00082F94"/>
    <w:rsid w:val="0008779D"/>
    <w:rsid w:val="00094340"/>
    <w:rsid w:val="000953FB"/>
    <w:rsid w:val="0009630A"/>
    <w:rsid w:val="000964CF"/>
    <w:rsid w:val="000A4CD1"/>
    <w:rsid w:val="000B0B79"/>
    <w:rsid w:val="000B3982"/>
    <w:rsid w:val="000B7EAA"/>
    <w:rsid w:val="000C3305"/>
    <w:rsid w:val="000C503E"/>
    <w:rsid w:val="000C6396"/>
    <w:rsid w:val="000D18B0"/>
    <w:rsid w:val="000D4972"/>
    <w:rsid w:val="000D6EE9"/>
    <w:rsid w:val="000E29EB"/>
    <w:rsid w:val="000E372A"/>
    <w:rsid w:val="000E46B4"/>
    <w:rsid w:val="000F1FA5"/>
    <w:rsid w:val="000F237F"/>
    <w:rsid w:val="000F2789"/>
    <w:rsid w:val="000F2B27"/>
    <w:rsid w:val="000F2C7C"/>
    <w:rsid w:val="000F532B"/>
    <w:rsid w:val="000F647F"/>
    <w:rsid w:val="000F726C"/>
    <w:rsid w:val="0010086D"/>
    <w:rsid w:val="00101BCA"/>
    <w:rsid w:val="001026CD"/>
    <w:rsid w:val="00102C80"/>
    <w:rsid w:val="00107234"/>
    <w:rsid w:val="00110945"/>
    <w:rsid w:val="001117B9"/>
    <w:rsid w:val="00111DF0"/>
    <w:rsid w:val="001168CF"/>
    <w:rsid w:val="00121F75"/>
    <w:rsid w:val="001400FF"/>
    <w:rsid w:val="00142699"/>
    <w:rsid w:val="00142994"/>
    <w:rsid w:val="001451D1"/>
    <w:rsid w:val="00146027"/>
    <w:rsid w:val="00150278"/>
    <w:rsid w:val="00155C25"/>
    <w:rsid w:val="00162763"/>
    <w:rsid w:val="0016614D"/>
    <w:rsid w:val="00166172"/>
    <w:rsid w:val="001671E3"/>
    <w:rsid w:val="001706A6"/>
    <w:rsid w:val="00172804"/>
    <w:rsid w:val="00175747"/>
    <w:rsid w:val="001800F8"/>
    <w:rsid w:val="00180673"/>
    <w:rsid w:val="001861EA"/>
    <w:rsid w:val="00193D27"/>
    <w:rsid w:val="001944F2"/>
    <w:rsid w:val="0019671B"/>
    <w:rsid w:val="001A4865"/>
    <w:rsid w:val="001A5BAF"/>
    <w:rsid w:val="001B7891"/>
    <w:rsid w:val="001B7F64"/>
    <w:rsid w:val="001C635C"/>
    <w:rsid w:val="001D0A13"/>
    <w:rsid w:val="001D2E8B"/>
    <w:rsid w:val="001D3AE5"/>
    <w:rsid w:val="001D581B"/>
    <w:rsid w:val="001F09F8"/>
    <w:rsid w:val="001F1F79"/>
    <w:rsid w:val="001F2EF0"/>
    <w:rsid w:val="001F6E68"/>
    <w:rsid w:val="001F7939"/>
    <w:rsid w:val="001F7A58"/>
    <w:rsid w:val="0020354A"/>
    <w:rsid w:val="002057E5"/>
    <w:rsid w:val="00213F2E"/>
    <w:rsid w:val="00214BBE"/>
    <w:rsid w:val="00215919"/>
    <w:rsid w:val="00226326"/>
    <w:rsid w:val="00227EC5"/>
    <w:rsid w:val="0023045D"/>
    <w:rsid w:val="00231F6F"/>
    <w:rsid w:val="00244302"/>
    <w:rsid w:val="0024456C"/>
    <w:rsid w:val="002479BB"/>
    <w:rsid w:val="0025150C"/>
    <w:rsid w:val="002551E1"/>
    <w:rsid w:val="002620B5"/>
    <w:rsid w:val="0026283E"/>
    <w:rsid w:val="00264DB0"/>
    <w:rsid w:val="00276142"/>
    <w:rsid w:val="002810F5"/>
    <w:rsid w:val="00283FBE"/>
    <w:rsid w:val="00284B8D"/>
    <w:rsid w:val="002A13DC"/>
    <w:rsid w:val="002A528A"/>
    <w:rsid w:val="002A5E52"/>
    <w:rsid w:val="002A700D"/>
    <w:rsid w:val="002B0550"/>
    <w:rsid w:val="002B0E02"/>
    <w:rsid w:val="002B1701"/>
    <w:rsid w:val="002B36A5"/>
    <w:rsid w:val="002C4A08"/>
    <w:rsid w:val="002D64CB"/>
    <w:rsid w:val="002E06BC"/>
    <w:rsid w:val="002E2796"/>
    <w:rsid w:val="002E6D5D"/>
    <w:rsid w:val="002E7007"/>
    <w:rsid w:val="002F16F1"/>
    <w:rsid w:val="002F3976"/>
    <w:rsid w:val="002F4311"/>
    <w:rsid w:val="002F7288"/>
    <w:rsid w:val="0030405D"/>
    <w:rsid w:val="00305613"/>
    <w:rsid w:val="00307763"/>
    <w:rsid w:val="00312EB8"/>
    <w:rsid w:val="00316471"/>
    <w:rsid w:val="00317052"/>
    <w:rsid w:val="00317A6B"/>
    <w:rsid w:val="00323D19"/>
    <w:rsid w:val="00323D1A"/>
    <w:rsid w:val="00325389"/>
    <w:rsid w:val="00325AAB"/>
    <w:rsid w:val="003269F2"/>
    <w:rsid w:val="003302DD"/>
    <w:rsid w:val="00332210"/>
    <w:rsid w:val="00337E32"/>
    <w:rsid w:val="00341244"/>
    <w:rsid w:val="00345675"/>
    <w:rsid w:val="003507BA"/>
    <w:rsid w:val="003509F8"/>
    <w:rsid w:val="00350A7B"/>
    <w:rsid w:val="00353107"/>
    <w:rsid w:val="003708CE"/>
    <w:rsid w:val="00372E73"/>
    <w:rsid w:val="003738A2"/>
    <w:rsid w:val="0037398D"/>
    <w:rsid w:val="00374972"/>
    <w:rsid w:val="00375420"/>
    <w:rsid w:val="003757B3"/>
    <w:rsid w:val="00382D40"/>
    <w:rsid w:val="00384843"/>
    <w:rsid w:val="00390BF4"/>
    <w:rsid w:val="00395D84"/>
    <w:rsid w:val="003A0EBC"/>
    <w:rsid w:val="003A1C3D"/>
    <w:rsid w:val="003A2CFC"/>
    <w:rsid w:val="003A36ED"/>
    <w:rsid w:val="003A4705"/>
    <w:rsid w:val="003A4B23"/>
    <w:rsid w:val="003B08AE"/>
    <w:rsid w:val="003B22BE"/>
    <w:rsid w:val="003B2C26"/>
    <w:rsid w:val="003B3C97"/>
    <w:rsid w:val="003B73C1"/>
    <w:rsid w:val="003C03D3"/>
    <w:rsid w:val="003C2A40"/>
    <w:rsid w:val="003C5879"/>
    <w:rsid w:val="003C5F76"/>
    <w:rsid w:val="003C6B45"/>
    <w:rsid w:val="003D4B73"/>
    <w:rsid w:val="003D4D77"/>
    <w:rsid w:val="003E402B"/>
    <w:rsid w:val="003E4624"/>
    <w:rsid w:val="003E53A2"/>
    <w:rsid w:val="003E5803"/>
    <w:rsid w:val="003F06E3"/>
    <w:rsid w:val="003F0E6F"/>
    <w:rsid w:val="003F33C8"/>
    <w:rsid w:val="003F6A15"/>
    <w:rsid w:val="0040144B"/>
    <w:rsid w:val="004051F2"/>
    <w:rsid w:val="00405C45"/>
    <w:rsid w:val="00410414"/>
    <w:rsid w:val="0041224F"/>
    <w:rsid w:val="004148A3"/>
    <w:rsid w:val="004275FF"/>
    <w:rsid w:val="00432C66"/>
    <w:rsid w:val="004333C4"/>
    <w:rsid w:val="0043556D"/>
    <w:rsid w:val="00441ADF"/>
    <w:rsid w:val="004440F4"/>
    <w:rsid w:val="0044470B"/>
    <w:rsid w:val="004514C1"/>
    <w:rsid w:val="00453DC5"/>
    <w:rsid w:val="0045449F"/>
    <w:rsid w:val="004565AA"/>
    <w:rsid w:val="00457B01"/>
    <w:rsid w:val="00460342"/>
    <w:rsid w:val="004625DC"/>
    <w:rsid w:val="004711B0"/>
    <w:rsid w:val="00471923"/>
    <w:rsid w:val="00480FEA"/>
    <w:rsid w:val="00481B89"/>
    <w:rsid w:val="004826E3"/>
    <w:rsid w:val="00484D55"/>
    <w:rsid w:val="004900E1"/>
    <w:rsid w:val="00491D74"/>
    <w:rsid w:val="00492689"/>
    <w:rsid w:val="004965CB"/>
    <w:rsid w:val="0049741B"/>
    <w:rsid w:val="004A06FE"/>
    <w:rsid w:val="004A608A"/>
    <w:rsid w:val="004B0273"/>
    <w:rsid w:val="004B6B2B"/>
    <w:rsid w:val="004C0A35"/>
    <w:rsid w:val="004C1D94"/>
    <w:rsid w:val="004C2FF1"/>
    <w:rsid w:val="004C5E45"/>
    <w:rsid w:val="004C7097"/>
    <w:rsid w:val="004C7E35"/>
    <w:rsid w:val="004D29E5"/>
    <w:rsid w:val="004D59FF"/>
    <w:rsid w:val="004E1F03"/>
    <w:rsid w:val="004E7BEE"/>
    <w:rsid w:val="004F31ED"/>
    <w:rsid w:val="004F5C9D"/>
    <w:rsid w:val="0050002F"/>
    <w:rsid w:val="00501EC1"/>
    <w:rsid w:val="00507F0A"/>
    <w:rsid w:val="00511B49"/>
    <w:rsid w:val="005129CA"/>
    <w:rsid w:val="00512AA7"/>
    <w:rsid w:val="005145F6"/>
    <w:rsid w:val="00516CED"/>
    <w:rsid w:val="00517791"/>
    <w:rsid w:val="00520D24"/>
    <w:rsid w:val="00523871"/>
    <w:rsid w:val="00525FD1"/>
    <w:rsid w:val="005266F0"/>
    <w:rsid w:val="00526921"/>
    <w:rsid w:val="0053735B"/>
    <w:rsid w:val="00541425"/>
    <w:rsid w:val="00554111"/>
    <w:rsid w:val="00556091"/>
    <w:rsid w:val="00562A2A"/>
    <w:rsid w:val="00563C76"/>
    <w:rsid w:val="00563CD0"/>
    <w:rsid w:val="0056561D"/>
    <w:rsid w:val="0056708F"/>
    <w:rsid w:val="00567290"/>
    <w:rsid w:val="00571845"/>
    <w:rsid w:val="005815EC"/>
    <w:rsid w:val="0058167B"/>
    <w:rsid w:val="00583B38"/>
    <w:rsid w:val="00584DB4"/>
    <w:rsid w:val="00584FD4"/>
    <w:rsid w:val="00591EB3"/>
    <w:rsid w:val="00593777"/>
    <w:rsid w:val="00593DDD"/>
    <w:rsid w:val="00594332"/>
    <w:rsid w:val="00597155"/>
    <w:rsid w:val="005A1D33"/>
    <w:rsid w:val="005A2181"/>
    <w:rsid w:val="005A3B6E"/>
    <w:rsid w:val="005A52FB"/>
    <w:rsid w:val="005B164E"/>
    <w:rsid w:val="005B4BC6"/>
    <w:rsid w:val="005B546F"/>
    <w:rsid w:val="005B56B1"/>
    <w:rsid w:val="005C3795"/>
    <w:rsid w:val="005C46B1"/>
    <w:rsid w:val="005D1827"/>
    <w:rsid w:val="005D223F"/>
    <w:rsid w:val="005D4D57"/>
    <w:rsid w:val="005D75DA"/>
    <w:rsid w:val="005E46A3"/>
    <w:rsid w:val="005E5ACE"/>
    <w:rsid w:val="005F4F70"/>
    <w:rsid w:val="005F6928"/>
    <w:rsid w:val="00603E7E"/>
    <w:rsid w:val="00605337"/>
    <w:rsid w:val="00606252"/>
    <w:rsid w:val="006111F3"/>
    <w:rsid w:val="00615729"/>
    <w:rsid w:val="006230FA"/>
    <w:rsid w:val="006253EF"/>
    <w:rsid w:val="00625A9E"/>
    <w:rsid w:val="00626225"/>
    <w:rsid w:val="00626E00"/>
    <w:rsid w:val="006308CF"/>
    <w:rsid w:val="0063264B"/>
    <w:rsid w:val="00634FFE"/>
    <w:rsid w:val="00640B03"/>
    <w:rsid w:val="00643625"/>
    <w:rsid w:val="00644194"/>
    <w:rsid w:val="00650E9B"/>
    <w:rsid w:val="00661A0D"/>
    <w:rsid w:val="00662846"/>
    <w:rsid w:val="00663A92"/>
    <w:rsid w:val="00663BA3"/>
    <w:rsid w:val="006647F3"/>
    <w:rsid w:val="00665A7C"/>
    <w:rsid w:val="00681356"/>
    <w:rsid w:val="00692E87"/>
    <w:rsid w:val="006A169C"/>
    <w:rsid w:val="006A5909"/>
    <w:rsid w:val="006A5943"/>
    <w:rsid w:val="006A5B68"/>
    <w:rsid w:val="006B0201"/>
    <w:rsid w:val="006B0F3C"/>
    <w:rsid w:val="006B1889"/>
    <w:rsid w:val="006B34A1"/>
    <w:rsid w:val="006B48BD"/>
    <w:rsid w:val="006B49D3"/>
    <w:rsid w:val="006B5E35"/>
    <w:rsid w:val="006B6E39"/>
    <w:rsid w:val="006B76E8"/>
    <w:rsid w:val="006C16E9"/>
    <w:rsid w:val="006C2F14"/>
    <w:rsid w:val="006C442D"/>
    <w:rsid w:val="006C4B1D"/>
    <w:rsid w:val="006C6EFF"/>
    <w:rsid w:val="006D3790"/>
    <w:rsid w:val="006D4959"/>
    <w:rsid w:val="006D4BB9"/>
    <w:rsid w:val="006D592F"/>
    <w:rsid w:val="006E0980"/>
    <w:rsid w:val="006E4B6F"/>
    <w:rsid w:val="006E61E6"/>
    <w:rsid w:val="006F0A1A"/>
    <w:rsid w:val="006F0AD6"/>
    <w:rsid w:val="006F0BC0"/>
    <w:rsid w:val="006F2A7B"/>
    <w:rsid w:val="00704778"/>
    <w:rsid w:val="00710398"/>
    <w:rsid w:val="007106F4"/>
    <w:rsid w:val="00711D0A"/>
    <w:rsid w:val="00720EBD"/>
    <w:rsid w:val="00722D2E"/>
    <w:rsid w:val="00723B21"/>
    <w:rsid w:val="007263B2"/>
    <w:rsid w:val="0072679B"/>
    <w:rsid w:val="00727582"/>
    <w:rsid w:val="007329FE"/>
    <w:rsid w:val="00734863"/>
    <w:rsid w:val="007408FE"/>
    <w:rsid w:val="00744232"/>
    <w:rsid w:val="00744438"/>
    <w:rsid w:val="0074463A"/>
    <w:rsid w:val="007507A9"/>
    <w:rsid w:val="0075228F"/>
    <w:rsid w:val="0076018C"/>
    <w:rsid w:val="0076145B"/>
    <w:rsid w:val="00764A7C"/>
    <w:rsid w:val="00765F40"/>
    <w:rsid w:val="00766AA0"/>
    <w:rsid w:val="0077087B"/>
    <w:rsid w:val="00770F69"/>
    <w:rsid w:val="0077136C"/>
    <w:rsid w:val="00774CF0"/>
    <w:rsid w:val="00780A00"/>
    <w:rsid w:val="00782010"/>
    <w:rsid w:val="00782E08"/>
    <w:rsid w:val="0078625A"/>
    <w:rsid w:val="007A5B0A"/>
    <w:rsid w:val="007A776B"/>
    <w:rsid w:val="007C037F"/>
    <w:rsid w:val="007C0447"/>
    <w:rsid w:val="007C2BBE"/>
    <w:rsid w:val="007C3A08"/>
    <w:rsid w:val="007C4FC1"/>
    <w:rsid w:val="007C5415"/>
    <w:rsid w:val="007D3CBF"/>
    <w:rsid w:val="007D41D8"/>
    <w:rsid w:val="007E1B11"/>
    <w:rsid w:val="007E2F36"/>
    <w:rsid w:val="007E7D92"/>
    <w:rsid w:val="007F27A4"/>
    <w:rsid w:val="008006C1"/>
    <w:rsid w:val="00801B1E"/>
    <w:rsid w:val="008028B7"/>
    <w:rsid w:val="0080302D"/>
    <w:rsid w:val="00803087"/>
    <w:rsid w:val="00806C5C"/>
    <w:rsid w:val="008100E9"/>
    <w:rsid w:val="0081082A"/>
    <w:rsid w:val="00810B65"/>
    <w:rsid w:val="008159BB"/>
    <w:rsid w:val="00824203"/>
    <w:rsid w:val="0082511C"/>
    <w:rsid w:val="00826D4E"/>
    <w:rsid w:val="00830285"/>
    <w:rsid w:val="00830DC4"/>
    <w:rsid w:val="00831FC7"/>
    <w:rsid w:val="00834705"/>
    <w:rsid w:val="00847784"/>
    <w:rsid w:val="0085081E"/>
    <w:rsid w:val="00854527"/>
    <w:rsid w:val="008548BF"/>
    <w:rsid w:val="008609DE"/>
    <w:rsid w:val="0087027F"/>
    <w:rsid w:val="00875B8E"/>
    <w:rsid w:val="00881AB3"/>
    <w:rsid w:val="008822CC"/>
    <w:rsid w:val="00886837"/>
    <w:rsid w:val="00890CCB"/>
    <w:rsid w:val="00892282"/>
    <w:rsid w:val="00892EC5"/>
    <w:rsid w:val="00897BBC"/>
    <w:rsid w:val="008A03B9"/>
    <w:rsid w:val="008A258E"/>
    <w:rsid w:val="008A75E2"/>
    <w:rsid w:val="008B3F43"/>
    <w:rsid w:val="008B538B"/>
    <w:rsid w:val="008B6D51"/>
    <w:rsid w:val="008C076D"/>
    <w:rsid w:val="008C1020"/>
    <w:rsid w:val="008C1854"/>
    <w:rsid w:val="008D4426"/>
    <w:rsid w:val="008D4AE3"/>
    <w:rsid w:val="008D6B81"/>
    <w:rsid w:val="008D7124"/>
    <w:rsid w:val="008E4161"/>
    <w:rsid w:val="008F3361"/>
    <w:rsid w:val="008F35F1"/>
    <w:rsid w:val="0090085D"/>
    <w:rsid w:val="009028FD"/>
    <w:rsid w:val="009035BA"/>
    <w:rsid w:val="0090366D"/>
    <w:rsid w:val="009037AF"/>
    <w:rsid w:val="00905EEF"/>
    <w:rsid w:val="0090773E"/>
    <w:rsid w:val="009108A4"/>
    <w:rsid w:val="00910C92"/>
    <w:rsid w:val="009154F4"/>
    <w:rsid w:val="00915B47"/>
    <w:rsid w:val="00921F48"/>
    <w:rsid w:val="009258BF"/>
    <w:rsid w:val="00931639"/>
    <w:rsid w:val="009337FD"/>
    <w:rsid w:val="00935961"/>
    <w:rsid w:val="00953969"/>
    <w:rsid w:val="00957771"/>
    <w:rsid w:val="0097625A"/>
    <w:rsid w:val="00977E97"/>
    <w:rsid w:val="00982496"/>
    <w:rsid w:val="00984142"/>
    <w:rsid w:val="0098590B"/>
    <w:rsid w:val="00985F65"/>
    <w:rsid w:val="009862B0"/>
    <w:rsid w:val="00986CD4"/>
    <w:rsid w:val="00991112"/>
    <w:rsid w:val="009938D1"/>
    <w:rsid w:val="0099681A"/>
    <w:rsid w:val="00997F78"/>
    <w:rsid w:val="009A0A91"/>
    <w:rsid w:val="009A125B"/>
    <w:rsid w:val="009B584A"/>
    <w:rsid w:val="009B73C6"/>
    <w:rsid w:val="009D124A"/>
    <w:rsid w:val="009D30C7"/>
    <w:rsid w:val="009D4DAD"/>
    <w:rsid w:val="009D6FD6"/>
    <w:rsid w:val="009D71C7"/>
    <w:rsid w:val="009D7C16"/>
    <w:rsid w:val="009E2EE9"/>
    <w:rsid w:val="009F1869"/>
    <w:rsid w:val="009F4D05"/>
    <w:rsid w:val="009F555D"/>
    <w:rsid w:val="009F6EB7"/>
    <w:rsid w:val="00A007CC"/>
    <w:rsid w:val="00A007D5"/>
    <w:rsid w:val="00A01275"/>
    <w:rsid w:val="00A045AD"/>
    <w:rsid w:val="00A07156"/>
    <w:rsid w:val="00A07CB4"/>
    <w:rsid w:val="00A1653F"/>
    <w:rsid w:val="00A231AE"/>
    <w:rsid w:val="00A23DE8"/>
    <w:rsid w:val="00A30AE7"/>
    <w:rsid w:val="00A325A8"/>
    <w:rsid w:val="00A3350E"/>
    <w:rsid w:val="00A36B3E"/>
    <w:rsid w:val="00A378A2"/>
    <w:rsid w:val="00A37D97"/>
    <w:rsid w:val="00A454BE"/>
    <w:rsid w:val="00A45D11"/>
    <w:rsid w:val="00A473E7"/>
    <w:rsid w:val="00A508AB"/>
    <w:rsid w:val="00A567DA"/>
    <w:rsid w:val="00A56AD1"/>
    <w:rsid w:val="00A66819"/>
    <w:rsid w:val="00A670BE"/>
    <w:rsid w:val="00A67753"/>
    <w:rsid w:val="00A80A1B"/>
    <w:rsid w:val="00A85C8F"/>
    <w:rsid w:val="00A86B9E"/>
    <w:rsid w:val="00A872C6"/>
    <w:rsid w:val="00A90500"/>
    <w:rsid w:val="00A91E26"/>
    <w:rsid w:val="00A97BC2"/>
    <w:rsid w:val="00AA25EC"/>
    <w:rsid w:val="00AA48A8"/>
    <w:rsid w:val="00AA4AC1"/>
    <w:rsid w:val="00AA7F1B"/>
    <w:rsid w:val="00AB067B"/>
    <w:rsid w:val="00AB105D"/>
    <w:rsid w:val="00AC0FD5"/>
    <w:rsid w:val="00AC1CE0"/>
    <w:rsid w:val="00AC2283"/>
    <w:rsid w:val="00AC43F4"/>
    <w:rsid w:val="00AE1671"/>
    <w:rsid w:val="00AF0433"/>
    <w:rsid w:val="00AF529D"/>
    <w:rsid w:val="00B04FFB"/>
    <w:rsid w:val="00B07E80"/>
    <w:rsid w:val="00B1530D"/>
    <w:rsid w:val="00B21DB0"/>
    <w:rsid w:val="00B22A87"/>
    <w:rsid w:val="00B30917"/>
    <w:rsid w:val="00B32F6B"/>
    <w:rsid w:val="00B33BE9"/>
    <w:rsid w:val="00B34BCC"/>
    <w:rsid w:val="00B35454"/>
    <w:rsid w:val="00B42482"/>
    <w:rsid w:val="00B453F7"/>
    <w:rsid w:val="00B46242"/>
    <w:rsid w:val="00B468FA"/>
    <w:rsid w:val="00B536C2"/>
    <w:rsid w:val="00B53DA6"/>
    <w:rsid w:val="00B5641E"/>
    <w:rsid w:val="00B606F4"/>
    <w:rsid w:val="00B640F9"/>
    <w:rsid w:val="00B7242E"/>
    <w:rsid w:val="00B74EEB"/>
    <w:rsid w:val="00B77306"/>
    <w:rsid w:val="00B77DDC"/>
    <w:rsid w:val="00B83D93"/>
    <w:rsid w:val="00B90E88"/>
    <w:rsid w:val="00B91115"/>
    <w:rsid w:val="00BA13B6"/>
    <w:rsid w:val="00BA3075"/>
    <w:rsid w:val="00BA4AEB"/>
    <w:rsid w:val="00BA57C0"/>
    <w:rsid w:val="00BB2079"/>
    <w:rsid w:val="00BB2993"/>
    <w:rsid w:val="00BB2E39"/>
    <w:rsid w:val="00BB4D15"/>
    <w:rsid w:val="00BB4D50"/>
    <w:rsid w:val="00BB5D55"/>
    <w:rsid w:val="00BB7A77"/>
    <w:rsid w:val="00BC0782"/>
    <w:rsid w:val="00BC14DE"/>
    <w:rsid w:val="00BC2D78"/>
    <w:rsid w:val="00BC5AB1"/>
    <w:rsid w:val="00BD0BD5"/>
    <w:rsid w:val="00BD2386"/>
    <w:rsid w:val="00BD27C2"/>
    <w:rsid w:val="00BD3372"/>
    <w:rsid w:val="00BD4343"/>
    <w:rsid w:val="00BE0730"/>
    <w:rsid w:val="00BE31CE"/>
    <w:rsid w:val="00BE4088"/>
    <w:rsid w:val="00BE601A"/>
    <w:rsid w:val="00BF2783"/>
    <w:rsid w:val="00BF34D1"/>
    <w:rsid w:val="00BF3CCB"/>
    <w:rsid w:val="00BF3EAD"/>
    <w:rsid w:val="00C008EB"/>
    <w:rsid w:val="00C0187C"/>
    <w:rsid w:val="00C01B37"/>
    <w:rsid w:val="00C043BC"/>
    <w:rsid w:val="00C10E01"/>
    <w:rsid w:val="00C128F1"/>
    <w:rsid w:val="00C146E8"/>
    <w:rsid w:val="00C1615C"/>
    <w:rsid w:val="00C204AA"/>
    <w:rsid w:val="00C238B3"/>
    <w:rsid w:val="00C24D42"/>
    <w:rsid w:val="00C320E1"/>
    <w:rsid w:val="00C35764"/>
    <w:rsid w:val="00C36CCA"/>
    <w:rsid w:val="00C42669"/>
    <w:rsid w:val="00C42BA1"/>
    <w:rsid w:val="00C42E98"/>
    <w:rsid w:val="00C45B30"/>
    <w:rsid w:val="00C45B99"/>
    <w:rsid w:val="00C46814"/>
    <w:rsid w:val="00C539F0"/>
    <w:rsid w:val="00C54C19"/>
    <w:rsid w:val="00C56D14"/>
    <w:rsid w:val="00C67E9C"/>
    <w:rsid w:val="00C73E69"/>
    <w:rsid w:val="00C77F99"/>
    <w:rsid w:val="00C824BB"/>
    <w:rsid w:val="00C84DB9"/>
    <w:rsid w:val="00C9047D"/>
    <w:rsid w:val="00C90932"/>
    <w:rsid w:val="00C949C0"/>
    <w:rsid w:val="00C95B76"/>
    <w:rsid w:val="00CA12F0"/>
    <w:rsid w:val="00CA4302"/>
    <w:rsid w:val="00CA60F3"/>
    <w:rsid w:val="00CB0360"/>
    <w:rsid w:val="00CB04BD"/>
    <w:rsid w:val="00CB3981"/>
    <w:rsid w:val="00CB7464"/>
    <w:rsid w:val="00CC5837"/>
    <w:rsid w:val="00CD0D5A"/>
    <w:rsid w:val="00CD19ED"/>
    <w:rsid w:val="00CD2226"/>
    <w:rsid w:val="00CD2B08"/>
    <w:rsid w:val="00CD35B4"/>
    <w:rsid w:val="00CD3AC2"/>
    <w:rsid w:val="00CE2076"/>
    <w:rsid w:val="00CE253F"/>
    <w:rsid w:val="00CE4554"/>
    <w:rsid w:val="00CF0866"/>
    <w:rsid w:val="00CF53EE"/>
    <w:rsid w:val="00D011CE"/>
    <w:rsid w:val="00D04256"/>
    <w:rsid w:val="00D061C8"/>
    <w:rsid w:val="00D06952"/>
    <w:rsid w:val="00D12A49"/>
    <w:rsid w:val="00D20332"/>
    <w:rsid w:val="00D222A3"/>
    <w:rsid w:val="00D25527"/>
    <w:rsid w:val="00D25637"/>
    <w:rsid w:val="00D30251"/>
    <w:rsid w:val="00D34ADE"/>
    <w:rsid w:val="00D43092"/>
    <w:rsid w:val="00D514C2"/>
    <w:rsid w:val="00D51DDB"/>
    <w:rsid w:val="00D60868"/>
    <w:rsid w:val="00D64159"/>
    <w:rsid w:val="00D705A6"/>
    <w:rsid w:val="00D72734"/>
    <w:rsid w:val="00D73D95"/>
    <w:rsid w:val="00D84E91"/>
    <w:rsid w:val="00D84FEB"/>
    <w:rsid w:val="00D856A0"/>
    <w:rsid w:val="00DA2A08"/>
    <w:rsid w:val="00DA521E"/>
    <w:rsid w:val="00DA6638"/>
    <w:rsid w:val="00DA788F"/>
    <w:rsid w:val="00DB452F"/>
    <w:rsid w:val="00DB6EE3"/>
    <w:rsid w:val="00DB7830"/>
    <w:rsid w:val="00DC1AEF"/>
    <w:rsid w:val="00DC6B89"/>
    <w:rsid w:val="00DD43AF"/>
    <w:rsid w:val="00DD755F"/>
    <w:rsid w:val="00DE02DD"/>
    <w:rsid w:val="00DE2F68"/>
    <w:rsid w:val="00DE64F3"/>
    <w:rsid w:val="00DF5D4F"/>
    <w:rsid w:val="00DF7DFE"/>
    <w:rsid w:val="00DF7F91"/>
    <w:rsid w:val="00DF7FD4"/>
    <w:rsid w:val="00E01E12"/>
    <w:rsid w:val="00E045D3"/>
    <w:rsid w:val="00E05D10"/>
    <w:rsid w:val="00E15D71"/>
    <w:rsid w:val="00E169B0"/>
    <w:rsid w:val="00E220BA"/>
    <w:rsid w:val="00E221F1"/>
    <w:rsid w:val="00E263C8"/>
    <w:rsid w:val="00E31FE2"/>
    <w:rsid w:val="00E3452A"/>
    <w:rsid w:val="00E3511A"/>
    <w:rsid w:val="00E3711F"/>
    <w:rsid w:val="00E42776"/>
    <w:rsid w:val="00E43BC8"/>
    <w:rsid w:val="00E46585"/>
    <w:rsid w:val="00E46782"/>
    <w:rsid w:val="00E46888"/>
    <w:rsid w:val="00E47B72"/>
    <w:rsid w:val="00E47BB9"/>
    <w:rsid w:val="00E51E28"/>
    <w:rsid w:val="00E5468B"/>
    <w:rsid w:val="00E57459"/>
    <w:rsid w:val="00E630BC"/>
    <w:rsid w:val="00E65240"/>
    <w:rsid w:val="00E720E9"/>
    <w:rsid w:val="00E74149"/>
    <w:rsid w:val="00E80645"/>
    <w:rsid w:val="00E8664D"/>
    <w:rsid w:val="00E87237"/>
    <w:rsid w:val="00E87B75"/>
    <w:rsid w:val="00E87E06"/>
    <w:rsid w:val="00EA13BF"/>
    <w:rsid w:val="00EA143A"/>
    <w:rsid w:val="00EA3E46"/>
    <w:rsid w:val="00EB3257"/>
    <w:rsid w:val="00EB4482"/>
    <w:rsid w:val="00EC1A15"/>
    <w:rsid w:val="00ED351F"/>
    <w:rsid w:val="00ED70FE"/>
    <w:rsid w:val="00EE1F04"/>
    <w:rsid w:val="00EE63A3"/>
    <w:rsid w:val="00EE6E43"/>
    <w:rsid w:val="00EF6205"/>
    <w:rsid w:val="00F0050B"/>
    <w:rsid w:val="00F201A1"/>
    <w:rsid w:val="00F20C07"/>
    <w:rsid w:val="00F2163B"/>
    <w:rsid w:val="00F2451C"/>
    <w:rsid w:val="00F262D1"/>
    <w:rsid w:val="00F275E1"/>
    <w:rsid w:val="00F30D14"/>
    <w:rsid w:val="00F32397"/>
    <w:rsid w:val="00F328B8"/>
    <w:rsid w:val="00F34EDB"/>
    <w:rsid w:val="00F35B80"/>
    <w:rsid w:val="00F5003F"/>
    <w:rsid w:val="00F52B69"/>
    <w:rsid w:val="00F70015"/>
    <w:rsid w:val="00F702F6"/>
    <w:rsid w:val="00F76248"/>
    <w:rsid w:val="00F76D9B"/>
    <w:rsid w:val="00F82569"/>
    <w:rsid w:val="00F82DB3"/>
    <w:rsid w:val="00F82F92"/>
    <w:rsid w:val="00F86BFE"/>
    <w:rsid w:val="00F917BC"/>
    <w:rsid w:val="00F929A3"/>
    <w:rsid w:val="00F94285"/>
    <w:rsid w:val="00FA32A7"/>
    <w:rsid w:val="00FA344D"/>
    <w:rsid w:val="00FA5E56"/>
    <w:rsid w:val="00FA6F1F"/>
    <w:rsid w:val="00FB0002"/>
    <w:rsid w:val="00FB6C89"/>
    <w:rsid w:val="00FB7818"/>
    <w:rsid w:val="00FC01CD"/>
    <w:rsid w:val="00FC3A5C"/>
    <w:rsid w:val="00FC4E32"/>
    <w:rsid w:val="00FC6D49"/>
    <w:rsid w:val="00FD1E02"/>
    <w:rsid w:val="00FD217E"/>
    <w:rsid w:val="00FE09DF"/>
    <w:rsid w:val="00FE2DB3"/>
    <w:rsid w:val="00FE5C52"/>
    <w:rsid w:val="00FE64B4"/>
    <w:rsid w:val="00FE70E2"/>
    <w:rsid w:val="00FF0DF4"/>
    <w:rsid w:val="00FF4343"/>
    <w:rsid w:val="00FF4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3322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210"/>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082F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2F94"/>
    <w:rPr>
      <w:rFonts w:ascii="Calibri" w:eastAsia="Calibri" w:hAnsi="Calibri"/>
      <w:lang w:val="en-GB" w:eastAsia="en-US"/>
    </w:rPr>
  </w:style>
  <w:style w:type="character" w:styleId="Funotenzeichen">
    <w:name w:val="footnote reference"/>
    <w:basedOn w:val="Absatz-Standardschriftart"/>
    <w:uiPriority w:val="99"/>
    <w:semiHidden/>
    <w:unhideWhenUsed/>
    <w:rsid w:val="00082F94"/>
    <w:rPr>
      <w:vertAlign w:val="superscript"/>
    </w:rPr>
  </w:style>
  <w:style w:type="paragraph" w:styleId="Listenabsatz">
    <w:name w:val="List Paragraph"/>
    <w:basedOn w:val="Standard"/>
    <w:uiPriority w:val="34"/>
    <w:qFormat/>
    <w:rsid w:val="00801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3322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210"/>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082F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2F94"/>
    <w:rPr>
      <w:rFonts w:ascii="Calibri" w:eastAsia="Calibri" w:hAnsi="Calibri"/>
      <w:lang w:val="en-GB" w:eastAsia="en-US"/>
    </w:rPr>
  </w:style>
  <w:style w:type="character" w:styleId="Funotenzeichen">
    <w:name w:val="footnote reference"/>
    <w:basedOn w:val="Absatz-Standardschriftart"/>
    <w:uiPriority w:val="99"/>
    <w:semiHidden/>
    <w:unhideWhenUsed/>
    <w:rsid w:val="00082F94"/>
    <w:rPr>
      <w:vertAlign w:val="superscript"/>
    </w:rPr>
  </w:style>
  <w:style w:type="paragraph" w:styleId="Listenabsatz">
    <w:name w:val="List Paragraph"/>
    <w:basedOn w:val="Standard"/>
    <w:uiPriority w:val="34"/>
    <w:qFormat/>
    <w:rsid w:val="0080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na01.safelinks.protection.outlook.com/?url=http://www.dow-dupont.com&amp;data=02%7c01%7cYSchikorra@dow.com%7c8c8819882ed941124ac208d4f92fec98%7cc3e32f53cb7f4809968d1cc4ccc785fe%7c0%7c0%7c636407431625648104&amp;sdata=TgVR9cCToSJyJUU/xPsAsuSKMLxlQUsqNA5FYlfXAvU=&amp;reserved=0" TargetMode="External"/><Relationship Id="rId4" Type="http://schemas.microsoft.com/office/2007/relationships/stylesWithEffects" Target="stylesWithEffects.xml"/><Relationship Id="rId9" Type="http://schemas.openxmlformats.org/officeDocument/2006/relationships/hyperlink" Target="http://www.dow-dupo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068E-7127-4260-B9D8-41837749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DuPont PM DPP_GER_AW.dot</Template>
  <TotalTime>0</TotalTime>
  <Pages>4</Pages>
  <Words>1256</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9156</CharactersWithSpaces>
  <SharedDoc>false</SharedDoc>
  <HLinks>
    <vt:vector size="12" baseType="variant">
      <vt:variant>
        <vt:i4>6488123</vt:i4>
      </vt:variant>
      <vt:variant>
        <vt:i4>3</vt:i4>
      </vt:variant>
      <vt:variant>
        <vt:i4>0</vt:i4>
      </vt:variant>
      <vt:variant>
        <vt:i4>5</vt:i4>
      </vt:variant>
      <vt:variant>
        <vt:lpwstr>http://de.news.dupont.com/</vt:lpwstr>
      </vt:variant>
      <vt:variant>
        <vt:lpwstr/>
      </vt:variant>
      <vt:variant>
        <vt:i4>4128816</vt:i4>
      </vt:variant>
      <vt:variant>
        <vt:i4>0</vt:i4>
      </vt:variant>
      <vt:variant>
        <vt:i4>0</vt:i4>
      </vt:variant>
      <vt:variant>
        <vt:i4>5</vt:i4>
      </vt:variant>
      <vt:variant>
        <vt:lpwstr>http://www.dupont.com/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168</cp:revision>
  <dcterms:created xsi:type="dcterms:W3CDTF">2017-08-01T11:11:00Z</dcterms:created>
  <dcterms:modified xsi:type="dcterms:W3CDTF">2017-10-12T13:27:00Z</dcterms:modified>
</cp:coreProperties>
</file>