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C7" w:rsidRPr="00471BF6" w:rsidRDefault="00F314C7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14C7" w:rsidRPr="00471BF6" w:rsidRDefault="00F314C7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14C7" w:rsidRPr="00471BF6" w:rsidRDefault="00F314C7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14C7" w:rsidRPr="004E3B86" w:rsidRDefault="00181993" w:rsidP="00F314C7">
      <w:pPr>
        <w:spacing w:after="0" w:line="360" w:lineRule="auto"/>
        <w:rPr>
          <w:rFonts w:ascii="Arial" w:eastAsia="Times New Roman" w:hAnsi="Arial" w:cs="Arial"/>
          <w:spacing w:val="60"/>
          <w:sz w:val="28"/>
          <w:szCs w:val="28"/>
          <w:lang w:eastAsia="en-GB"/>
        </w:rPr>
      </w:pPr>
      <w:r w:rsidRPr="004E3B86">
        <w:rPr>
          <w:rFonts w:ascii="Arial" w:eastAsia="Times New Roman" w:hAnsi="Arial"/>
          <w:spacing w:val="60"/>
          <w:sz w:val="28"/>
          <w:szCs w:val="28"/>
          <w:lang w:eastAsia="en-GB"/>
        </w:rPr>
        <w:t>PRESSEMITTEILUNG</w:t>
      </w:r>
    </w:p>
    <w:p w:rsidR="00F314C7" w:rsidRPr="004E3B86" w:rsidRDefault="00F70DE8" w:rsidP="00F314C7">
      <w:pPr>
        <w:spacing w:after="0" w:line="360" w:lineRule="auto"/>
        <w:rPr>
          <w:rFonts w:ascii="Arial" w:eastAsia="Times New Roman" w:hAnsi="Arial" w:cs="Arial"/>
          <w:b/>
          <w:szCs w:val="20"/>
          <w:lang w:eastAsia="en-GB"/>
        </w:rPr>
      </w:pPr>
      <w:proofErr w:type="spellStart"/>
      <w:r w:rsidRPr="004E3B86">
        <w:rPr>
          <w:rFonts w:ascii="Arial" w:eastAsia="Times New Roman" w:hAnsi="Arial" w:cs="Arial"/>
          <w:b/>
          <w:szCs w:val="20"/>
          <w:lang w:eastAsia="en-GB"/>
        </w:rPr>
        <w:t>HRSflow</w:t>
      </w:r>
      <w:proofErr w:type="spellEnd"/>
      <w:r w:rsidRPr="004E3B86">
        <w:rPr>
          <w:rFonts w:ascii="Arial" w:eastAsia="Times New Roman" w:hAnsi="Arial" w:cs="Arial"/>
          <w:b/>
          <w:szCs w:val="20"/>
          <w:lang w:eastAsia="en-GB"/>
        </w:rPr>
        <w:t xml:space="preserve"> </w:t>
      </w:r>
      <w:r w:rsidR="00181993" w:rsidRPr="004E3B86">
        <w:rPr>
          <w:rFonts w:ascii="Arial" w:eastAsia="Times New Roman" w:hAnsi="Arial" w:cs="Arial"/>
          <w:b/>
          <w:szCs w:val="20"/>
          <w:lang w:eastAsia="en-GB"/>
        </w:rPr>
        <w:t xml:space="preserve">bietet </w:t>
      </w:r>
      <w:r w:rsidR="00303A0A">
        <w:rPr>
          <w:rFonts w:ascii="Arial" w:eastAsia="Times New Roman" w:hAnsi="Arial" w:cs="Arial"/>
          <w:b/>
          <w:szCs w:val="20"/>
          <w:lang w:eastAsia="en-GB"/>
        </w:rPr>
        <w:t>eine ausbalancierte Heißkanallösung</w:t>
      </w:r>
      <w:r w:rsidR="00181993" w:rsidRPr="004E3B86">
        <w:rPr>
          <w:rFonts w:ascii="Arial" w:eastAsia="Times New Roman" w:hAnsi="Arial" w:cs="Arial"/>
          <w:b/>
          <w:szCs w:val="20"/>
          <w:lang w:eastAsia="en-GB"/>
        </w:rPr>
        <w:t xml:space="preserve"> für</w:t>
      </w:r>
      <w:r w:rsidRPr="004E3B86">
        <w:rPr>
          <w:rFonts w:ascii="Arial" w:eastAsia="Times New Roman" w:hAnsi="Arial" w:cs="Arial"/>
          <w:b/>
          <w:szCs w:val="20"/>
          <w:lang w:eastAsia="en-GB"/>
        </w:rPr>
        <w:t xml:space="preserve"> </w:t>
      </w:r>
      <w:r w:rsidR="00303A0A">
        <w:rPr>
          <w:rFonts w:ascii="Arial" w:eastAsia="Times New Roman" w:hAnsi="Arial" w:cs="Arial"/>
          <w:b/>
          <w:szCs w:val="20"/>
          <w:lang w:eastAsia="en-GB"/>
        </w:rPr>
        <w:t>Familien-Werkzeuge</w:t>
      </w:r>
      <w:r w:rsidR="00181993" w:rsidRPr="004E3B86">
        <w:rPr>
          <w:rFonts w:ascii="Arial" w:eastAsia="Times New Roman" w:hAnsi="Arial" w:cs="Arial"/>
          <w:b/>
          <w:szCs w:val="20"/>
          <w:lang w:eastAsia="en-GB"/>
        </w:rPr>
        <w:t>:</w:t>
      </w:r>
    </w:p>
    <w:p w:rsidR="00F314C7" w:rsidRPr="004E3B86" w:rsidRDefault="00A96131" w:rsidP="00F70DE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4E3B86">
        <w:rPr>
          <w:rFonts w:ascii="Arial" w:eastAsia="Times New Roman" w:hAnsi="Arial" w:cs="Arial"/>
          <w:sz w:val="32"/>
          <w:szCs w:val="32"/>
          <w:lang w:eastAsia="en-GB"/>
        </w:rPr>
        <w:t xml:space="preserve">Mit </w:t>
      </w:r>
      <w:proofErr w:type="spellStart"/>
      <w:r w:rsidRPr="004E3B86">
        <w:rPr>
          <w:rFonts w:ascii="Arial" w:eastAsia="Times New Roman" w:hAnsi="Arial" w:cs="Arial"/>
          <w:sz w:val="32"/>
          <w:szCs w:val="32"/>
          <w:lang w:eastAsia="en-GB"/>
        </w:rPr>
        <w:t>FLEXflow</w:t>
      </w:r>
      <w:proofErr w:type="spellEnd"/>
      <w:r w:rsidRPr="004E3B86">
        <w:rPr>
          <w:rFonts w:ascii="Arial" w:eastAsia="Times New Roman" w:hAnsi="Arial" w:cs="Arial"/>
          <w:sz w:val="32"/>
          <w:szCs w:val="32"/>
          <w:lang w:eastAsia="en-GB"/>
        </w:rPr>
        <w:t xml:space="preserve"> in einem Schus</w:t>
      </w:r>
      <w:r w:rsidR="00F00FE8" w:rsidRPr="004E3B86">
        <w:rPr>
          <w:rFonts w:ascii="Arial" w:eastAsia="Times New Roman" w:hAnsi="Arial" w:cs="Arial"/>
          <w:sz w:val="32"/>
          <w:szCs w:val="32"/>
          <w:lang w:eastAsia="en-GB"/>
        </w:rPr>
        <w:t>s zu</w:t>
      </w:r>
      <w:r w:rsidR="00F70DE8" w:rsidRPr="004E3B86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F00FE8" w:rsidRPr="004E3B86">
        <w:rPr>
          <w:rFonts w:ascii="Arial" w:eastAsia="Times New Roman" w:hAnsi="Arial" w:cs="Arial"/>
          <w:sz w:val="32"/>
          <w:szCs w:val="32"/>
          <w:lang w:eastAsia="en-GB"/>
        </w:rPr>
        <w:t>hochwertigen</w:t>
      </w:r>
      <w:r w:rsidR="00F70DE8" w:rsidRPr="004E3B86">
        <w:rPr>
          <w:rFonts w:ascii="Arial" w:eastAsia="Times New Roman" w:hAnsi="Arial" w:cs="Arial"/>
          <w:sz w:val="32"/>
          <w:szCs w:val="32"/>
          <w:lang w:eastAsia="en-GB"/>
        </w:rPr>
        <w:t xml:space="preserve"> Kühlergrill</w:t>
      </w:r>
      <w:r w:rsidR="00303A0A">
        <w:rPr>
          <w:rFonts w:ascii="Arial" w:eastAsia="Times New Roman" w:hAnsi="Arial" w:cs="Arial"/>
          <w:sz w:val="32"/>
          <w:szCs w:val="32"/>
          <w:lang w:eastAsia="en-GB"/>
        </w:rPr>
        <w:t>-Elementen</w:t>
      </w:r>
    </w:p>
    <w:p w:rsidR="00417F3C" w:rsidRPr="004E3B86" w:rsidRDefault="00A96131" w:rsidP="00BE2AB0">
      <w:pPr>
        <w:spacing w:before="360" w:after="0" w:line="360" w:lineRule="auto"/>
        <w:rPr>
          <w:rFonts w:ascii="Arial" w:eastAsia="Times New Roman" w:hAnsi="Arial" w:cs="Arial"/>
          <w:lang w:eastAsia="en-GB"/>
        </w:rPr>
      </w:pPr>
      <w:r w:rsidRPr="004E3B86">
        <w:rPr>
          <w:rFonts w:ascii="Arial" w:eastAsia="Times New Roman" w:hAnsi="Arial" w:cs="Arial"/>
          <w:lang w:eastAsia="en-GB"/>
        </w:rPr>
        <w:t xml:space="preserve">San Polo di </w:t>
      </w:r>
      <w:proofErr w:type="spellStart"/>
      <w:r w:rsidRPr="004E3B86">
        <w:rPr>
          <w:rFonts w:ascii="Arial" w:eastAsia="Times New Roman" w:hAnsi="Arial" w:cs="Arial"/>
          <w:lang w:eastAsia="en-GB"/>
        </w:rPr>
        <w:t>Piave</w:t>
      </w:r>
      <w:proofErr w:type="spellEnd"/>
      <w:r w:rsidRPr="004E3B86">
        <w:rPr>
          <w:rFonts w:ascii="Arial" w:eastAsia="Times New Roman" w:hAnsi="Arial" w:cs="Arial"/>
          <w:lang w:eastAsia="en-GB"/>
        </w:rPr>
        <w:t>/</w:t>
      </w:r>
      <w:r w:rsidR="00F314C7" w:rsidRPr="004E3B86">
        <w:rPr>
          <w:rFonts w:ascii="Arial" w:eastAsia="Times New Roman" w:hAnsi="Arial" w:cs="Arial"/>
          <w:lang w:eastAsia="en-GB"/>
        </w:rPr>
        <w:t>Italien</w:t>
      </w:r>
      <w:r w:rsidR="00F70DE8" w:rsidRPr="004E3B86">
        <w:rPr>
          <w:rFonts w:ascii="Arial" w:eastAsia="Times New Roman" w:hAnsi="Arial" w:cs="Arial"/>
          <w:lang w:eastAsia="en-GB"/>
        </w:rPr>
        <w:t xml:space="preserve">, </w:t>
      </w:r>
      <w:r w:rsidR="00417F3C" w:rsidRPr="004E3B86">
        <w:rPr>
          <w:rFonts w:ascii="Arial" w:eastAsia="Times New Roman" w:hAnsi="Arial" w:cs="Arial"/>
          <w:lang w:eastAsia="en-GB"/>
        </w:rPr>
        <w:t>April</w:t>
      </w:r>
      <w:r w:rsidR="00F70DE8" w:rsidRPr="004E3B86">
        <w:rPr>
          <w:rFonts w:ascii="Arial" w:eastAsia="Times New Roman" w:hAnsi="Arial" w:cs="Arial"/>
          <w:lang w:eastAsia="en-GB"/>
        </w:rPr>
        <w:t xml:space="preserve"> 2017 –</w:t>
      </w:r>
      <w:r w:rsidR="00417F3C" w:rsidRPr="004E3B86">
        <w:rPr>
          <w:rFonts w:ascii="Arial" w:eastAsia="Times New Roman" w:hAnsi="Arial" w:cs="Arial"/>
          <w:lang w:eastAsia="en-GB"/>
        </w:rPr>
        <w:t xml:space="preserve"> Der italienische Heißkanalspezialist </w:t>
      </w:r>
      <w:proofErr w:type="spellStart"/>
      <w:r w:rsidR="00417F3C" w:rsidRPr="004E3B86">
        <w:rPr>
          <w:rFonts w:ascii="Arial" w:eastAsia="Times New Roman" w:hAnsi="Arial" w:cs="Arial"/>
          <w:lang w:eastAsia="en-GB"/>
        </w:rPr>
        <w:t>HRSflow</w:t>
      </w:r>
      <w:proofErr w:type="spellEnd"/>
      <w:r w:rsidR="00417F3C" w:rsidRPr="004E3B86">
        <w:rPr>
          <w:rFonts w:ascii="Arial" w:eastAsia="Times New Roman" w:hAnsi="Arial" w:cs="Arial"/>
          <w:lang w:eastAsia="en-GB"/>
        </w:rPr>
        <w:t xml:space="preserve"> bietet mit der </w:t>
      </w:r>
      <w:proofErr w:type="spellStart"/>
      <w:r w:rsidR="00417F3C" w:rsidRPr="004E3B86">
        <w:rPr>
          <w:rFonts w:ascii="Arial" w:eastAsia="Times New Roman" w:hAnsi="Arial" w:cs="Arial"/>
          <w:lang w:eastAsia="en-GB"/>
        </w:rPr>
        <w:t>FLEXflow</w:t>
      </w:r>
      <w:proofErr w:type="spellEnd"/>
      <w:r w:rsidR="00417F3C" w:rsidRPr="004E3B86">
        <w:rPr>
          <w:rFonts w:ascii="Arial" w:eastAsia="Times New Roman" w:hAnsi="Arial" w:cs="Arial"/>
          <w:lang w:eastAsia="en-GB"/>
        </w:rPr>
        <w:t xml:space="preserve">-Technologie eine Lösung für das Spritzgießen optisch hochwertiger Bauteile, wie sie vor allem die </w:t>
      </w:r>
      <w:r w:rsidR="005376B1" w:rsidRPr="004E3B86">
        <w:rPr>
          <w:rFonts w:ascii="Arial" w:eastAsia="Times New Roman" w:hAnsi="Arial" w:cs="Arial"/>
          <w:lang w:eastAsia="en-GB"/>
        </w:rPr>
        <w:t xml:space="preserve">Automobilindustrie </w:t>
      </w:r>
      <w:r w:rsidR="00417F3C" w:rsidRPr="004E3B86">
        <w:rPr>
          <w:rFonts w:ascii="Arial" w:eastAsia="Times New Roman" w:hAnsi="Arial" w:cs="Arial"/>
          <w:lang w:eastAsia="en-GB"/>
        </w:rPr>
        <w:t xml:space="preserve">fordert. </w:t>
      </w:r>
      <w:proofErr w:type="spellStart"/>
      <w:r w:rsidR="005376B1" w:rsidRPr="004E3B86">
        <w:rPr>
          <w:rFonts w:ascii="Arial" w:eastAsia="Times New Roman" w:hAnsi="Arial" w:cs="Arial"/>
          <w:lang w:eastAsia="en-GB"/>
        </w:rPr>
        <w:t>FLEXflow</w:t>
      </w:r>
      <w:proofErr w:type="spellEnd"/>
      <w:r w:rsidR="00F70DE8" w:rsidRPr="004E3B86">
        <w:rPr>
          <w:rFonts w:ascii="Arial" w:eastAsia="Times New Roman" w:hAnsi="Arial" w:cs="Arial"/>
          <w:lang w:eastAsia="en-GB"/>
        </w:rPr>
        <w:t xml:space="preserve"> </w:t>
      </w:r>
      <w:r w:rsidR="005376B1" w:rsidRPr="004E3B86">
        <w:rPr>
          <w:rFonts w:ascii="Arial" w:eastAsia="Times New Roman" w:hAnsi="Arial" w:cs="Arial"/>
          <w:lang w:eastAsia="en-GB"/>
        </w:rPr>
        <w:t>ist</w:t>
      </w:r>
      <w:r w:rsidR="00F70DE8" w:rsidRPr="004E3B86">
        <w:rPr>
          <w:rFonts w:ascii="Arial" w:eastAsia="Times New Roman" w:hAnsi="Arial" w:cs="Arial"/>
          <w:lang w:eastAsia="en-GB"/>
        </w:rPr>
        <w:t xml:space="preserve"> ein </w:t>
      </w:r>
      <w:proofErr w:type="spellStart"/>
      <w:r w:rsidR="00F70DE8" w:rsidRPr="004E3B86">
        <w:rPr>
          <w:rFonts w:ascii="Arial" w:eastAsia="Times New Roman" w:hAnsi="Arial" w:cs="Arial"/>
          <w:lang w:eastAsia="en-GB"/>
        </w:rPr>
        <w:t>servomotorisch</w:t>
      </w:r>
      <w:proofErr w:type="spellEnd"/>
      <w:r w:rsidR="00F70DE8" w:rsidRPr="004E3B86">
        <w:rPr>
          <w:rFonts w:ascii="Arial" w:eastAsia="Times New Roman" w:hAnsi="Arial" w:cs="Arial"/>
          <w:lang w:eastAsia="en-GB"/>
        </w:rPr>
        <w:t xml:space="preserve"> angetriebenes, feinfühlig regelbares Nadelverschlusssystem für Heißkanalsysteme. </w:t>
      </w:r>
      <w:r w:rsidR="00417F3C" w:rsidRPr="004E3B86">
        <w:rPr>
          <w:rFonts w:ascii="Arial" w:eastAsia="Times New Roman" w:hAnsi="Arial" w:cs="Arial"/>
          <w:lang w:eastAsia="en-GB"/>
        </w:rPr>
        <w:t>Das exakte</w:t>
      </w:r>
      <w:r w:rsidR="00F70DE8" w:rsidRPr="004E3B86">
        <w:rPr>
          <w:rFonts w:ascii="Arial" w:eastAsia="Times New Roman" w:hAnsi="Arial" w:cs="Arial"/>
          <w:lang w:eastAsia="en-GB"/>
        </w:rPr>
        <w:t xml:space="preserve"> Steuern des </w:t>
      </w:r>
      <w:proofErr w:type="spellStart"/>
      <w:r w:rsidR="00F70DE8" w:rsidRPr="004E3B86">
        <w:rPr>
          <w:rFonts w:ascii="Arial" w:eastAsia="Times New Roman" w:hAnsi="Arial" w:cs="Arial"/>
          <w:lang w:eastAsia="en-GB"/>
        </w:rPr>
        <w:t>Schmelzeflusses</w:t>
      </w:r>
      <w:proofErr w:type="spellEnd"/>
      <w:r w:rsidR="00F70DE8" w:rsidRPr="004E3B86">
        <w:rPr>
          <w:rFonts w:ascii="Arial" w:eastAsia="Times New Roman" w:hAnsi="Arial" w:cs="Arial"/>
          <w:lang w:eastAsia="en-GB"/>
        </w:rPr>
        <w:t xml:space="preserve"> </w:t>
      </w:r>
      <w:r w:rsidR="00417F3C" w:rsidRPr="004E3B86">
        <w:rPr>
          <w:rFonts w:ascii="Arial" w:eastAsia="Times New Roman" w:hAnsi="Arial" w:cs="Arial"/>
          <w:lang w:eastAsia="en-GB"/>
        </w:rPr>
        <w:t>jeder einzelnen</w:t>
      </w:r>
      <w:r w:rsidR="00F70DE8" w:rsidRPr="004E3B86">
        <w:rPr>
          <w:rFonts w:ascii="Arial" w:eastAsia="Times New Roman" w:hAnsi="Arial" w:cs="Arial"/>
          <w:lang w:eastAsia="en-GB"/>
        </w:rPr>
        <w:t xml:space="preserve"> Heißkanaldüse </w:t>
      </w:r>
      <w:r w:rsidR="00417F3C" w:rsidRPr="004E3B86">
        <w:rPr>
          <w:rFonts w:ascii="Arial" w:eastAsia="Times New Roman" w:hAnsi="Arial" w:cs="Arial"/>
          <w:lang w:eastAsia="en-GB"/>
        </w:rPr>
        <w:t>ermöglicht</w:t>
      </w:r>
      <w:r w:rsidR="00F70DE8" w:rsidRPr="004E3B86">
        <w:rPr>
          <w:rFonts w:ascii="Arial" w:eastAsia="Times New Roman" w:hAnsi="Arial" w:cs="Arial"/>
          <w:lang w:eastAsia="en-GB"/>
        </w:rPr>
        <w:t xml:space="preserve"> auch bei Mehrfachanbindung und</w:t>
      </w:r>
      <w:r w:rsidR="005E5502">
        <w:rPr>
          <w:rFonts w:ascii="Arial" w:eastAsia="Times New Roman" w:hAnsi="Arial" w:cs="Arial"/>
          <w:lang w:eastAsia="en-GB"/>
        </w:rPr>
        <w:t xml:space="preserve"> extrem</w:t>
      </w:r>
      <w:r w:rsidR="00F70DE8" w:rsidRPr="004E3B86">
        <w:rPr>
          <w:rFonts w:ascii="Arial" w:eastAsia="Times New Roman" w:hAnsi="Arial" w:cs="Arial"/>
          <w:lang w:eastAsia="en-GB"/>
        </w:rPr>
        <w:t xml:space="preserve"> unterschiedlichen </w:t>
      </w:r>
      <w:proofErr w:type="spellStart"/>
      <w:r w:rsidR="00F70DE8" w:rsidRPr="004E3B86">
        <w:rPr>
          <w:rFonts w:ascii="Arial" w:eastAsia="Times New Roman" w:hAnsi="Arial" w:cs="Arial"/>
          <w:lang w:eastAsia="en-GB"/>
        </w:rPr>
        <w:t>Kavitätenvolumina</w:t>
      </w:r>
      <w:proofErr w:type="spellEnd"/>
      <w:r w:rsidR="00F70DE8" w:rsidRPr="004E3B86">
        <w:rPr>
          <w:rFonts w:ascii="Arial" w:eastAsia="Times New Roman" w:hAnsi="Arial" w:cs="Arial"/>
          <w:lang w:eastAsia="en-GB"/>
        </w:rPr>
        <w:t xml:space="preserve"> eine sehr gleichmäßige Fließfront der Schmelze </w:t>
      </w:r>
      <w:r w:rsidR="005E5502">
        <w:rPr>
          <w:rFonts w:ascii="Arial" w:eastAsia="Times New Roman" w:hAnsi="Arial" w:cs="Arial"/>
          <w:lang w:eastAsia="en-GB"/>
        </w:rPr>
        <w:t>und</w:t>
      </w:r>
      <w:r w:rsidR="00BE2AB0">
        <w:rPr>
          <w:rFonts w:ascii="Arial" w:eastAsia="Times New Roman" w:hAnsi="Arial" w:cs="Arial"/>
          <w:lang w:eastAsia="en-GB"/>
        </w:rPr>
        <w:t xml:space="preserve"> eine</w:t>
      </w:r>
      <w:r w:rsidR="005E5502">
        <w:rPr>
          <w:rFonts w:ascii="Arial" w:eastAsia="Times New Roman" w:hAnsi="Arial" w:cs="Arial"/>
          <w:lang w:eastAsia="en-GB"/>
        </w:rPr>
        <w:t xml:space="preserve"> homogene Druckverteilung.</w:t>
      </w:r>
      <w:r w:rsidR="00417F3C" w:rsidRPr="004E3B86">
        <w:rPr>
          <w:rFonts w:ascii="Arial" w:eastAsia="Times New Roman" w:hAnsi="Arial" w:cs="Arial"/>
          <w:lang w:eastAsia="en-GB"/>
        </w:rPr>
        <w:t xml:space="preserve"> Der Kühlergrill</w:t>
      </w:r>
      <w:r w:rsidR="005E5502">
        <w:rPr>
          <w:rFonts w:ascii="Arial" w:eastAsia="Times New Roman" w:hAnsi="Arial" w:cs="Arial"/>
          <w:lang w:eastAsia="en-GB"/>
        </w:rPr>
        <w:t xml:space="preserve"> aus dem </w:t>
      </w:r>
      <w:proofErr w:type="spellStart"/>
      <w:r w:rsidR="005E5502">
        <w:rPr>
          <w:rFonts w:ascii="Arial" w:eastAsia="Times New Roman" w:hAnsi="Arial" w:cs="Arial"/>
          <w:lang w:eastAsia="en-GB"/>
        </w:rPr>
        <w:t>HRSflow</w:t>
      </w:r>
      <w:proofErr w:type="spellEnd"/>
      <w:r w:rsidR="005E5502">
        <w:rPr>
          <w:rFonts w:ascii="Arial" w:eastAsia="Times New Roman" w:hAnsi="Arial" w:cs="Arial"/>
          <w:lang w:eastAsia="en-GB"/>
        </w:rPr>
        <w:t xml:space="preserve"> Testwerkzeug</w:t>
      </w:r>
      <w:r w:rsidR="00417F3C" w:rsidRPr="004E3B86">
        <w:rPr>
          <w:rFonts w:ascii="Arial" w:eastAsia="Times New Roman" w:hAnsi="Arial" w:cs="Arial"/>
          <w:lang w:eastAsia="en-GB"/>
        </w:rPr>
        <w:t xml:space="preserve"> mit den Maßen 580 mm x 330 mm, einem </w:t>
      </w:r>
      <w:r w:rsidR="005E5502">
        <w:rPr>
          <w:rFonts w:ascii="Arial" w:eastAsia="Times New Roman" w:hAnsi="Arial" w:cs="Arial"/>
          <w:lang w:eastAsia="en-GB"/>
        </w:rPr>
        <w:t xml:space="preserve">Bauteilgewicht </w:t>
      </w:r>
      <w:r w:rsidR="00417F3C" w:rsidRPr="004E3B86">
        <w:rPr>
          <w:rFonts w:ascii="Arial" w:eastAsia="Times New Roman" w:hAnsi="Arial" w:cs="Arial"/>
          <w:lang w:eastAsia="en-GB"/>
        </w:rPr>
        <w:t xml:space="preserve">von 297 g und einer </w:t>
      </w:r>
      <w:r w:rsidR="005E5502">
        <w:rPr>
          <w:rFonts w:ascii="Arial" w:eastAsia="Times New Roman" w:hAnsi="Arial" w:cs="Arial"/>
          <w:lang w:eastAsia="en-GB"/>
        </w:rPr>
        <w:t xml:space="preserve">Wandstärke </w:t>
      </w:r>
      <w:r w:rsidR="005E5502" w:rsidRPr="00303A0A">
        <w:rPr>
          <w:rFonts w:ascii="Arial" w:eastAsia="Times New Roman" w:hAnsi="Arial" w:cs="Arial"/>
          <w:lang w:eastAsia="en-GB"/>
        </w:rPr>
        <w:t xml:space="preserve">von </w:t>
      </w:r>
      <w:r w:rsidR="00BE2AB0">
        <w:rPr>
          <w:rFonts w:ascii="Arial" w:eastAsia="Times New Roman" w:hAnsi="Arial" w:cs="Arial"/>
          <w:lang w:eastAsia="en-GB"/>
        </w:rPr>
        <w:t xml:space="preserve">2 mm </w:t>
      </w:r>
      <w:r w:rsidR="00303A0A" w:rsidRPr="00303A0A">
        <w:rPr>
          <w:rFonts w:ascii="Arial" w:eastAsia="Times New Roman" w:hAnsi="Arial" w:cs="Arial"/>
          <w:lang w:eastAsia="en-GB"/>
        </w:rPr>
        <w:t xml:space="preserve">bis </w:t>
      </w:r>
      <w:r w:rsidR="00417F3C" w:rsidRPr="00303A0A">
        <w:rPr>
          <w:rFonts w:ascii="Arial" w:eastAsia="Times New Roman" w:hAnsi="Arial" w:cs="Arial"/>
          <w:lang w:eastAsia="en-GB"/>
        </w:rPr>
        <w:t>3</w:t>
      </w:r>
      <w:r w:rsidR="00417F3C" w:rsidRPr="004E3B86">
        <w:rPr>
          <w:rFonts w:ascii="Arial" w:eastAsia="Times New Roman" w:hAnsi="Arial" w:cs="Arial"/>
          <w:lang w:eastAsia="en-GB"/>
        </w:rPr>
        <w:t> mm wird anschließend verchromt und muss daher sehr hohe Anforderungen an die Oberflächenqualität erfüllen.</w:t>
      </w:r>
      <w:r w:rsidR="005E5502">
        <w:rPr>
          <w:rFonts w:ascii="Arial" w:eastAsia="Times New Roman" w:hAnsi="Arial" w:cs="Arial"/>
          <w:lang w:eastAsia="en-GB"/>
        </w:rPr>
        <w:t xml:space="preserve"> Diverse Automobilzuliefer</w:t>
      </w:r>
      <w:r w:rsidR="00C523C3">
        <w:rPr>
          <w:rFonts w:ascii="Arial" w:eastAsia="Times New Roman" w:hAnsi="Arial" w:cs="Arial"/>
          <w:lang w:eastAsia="en-GB"/>
        </w:rPr>
        <w:t>er</w:t>
      </w:r>
      <w:r w:rsidR="005E5502">
        <w:rPr>
          <w:rFonts w:ascii="Arial" w:eastAsia="Times New Roman" w:hAnsi="Arial" w:cs="Arial"/>
          <w:lang w:eastAsia="en-GB"/>
        </w:rPr>
        <w:t xml:space="preserve"> haben diese</w:t>
      </w:r>
      <w:r w:rsidR="00C523C3">
        <w:rPr>
          <w:rFonts w:ascii="Arial" w:eastAsia="Times New Roman" w:hAnsi="Arial" w:cs="Arial"/>
          <w:lang w:eastAsia="en-GB"/>
        </w:rPr>
        <w:t>s</w:t>
      </w:r>
      <w:r w:rsidR="005E5502">
        <w:rPr>
          <w:rFonts w:ascii="Arial" w:eastAsia="Times New Roman" w:hAnsi="Arial" w:cs="Arial"/>
          <w:lang w:eastAsia="en-GB"/>
        </w:rPr>
        <w:t xml:space="preserve"> Bauteil aus ABS und ABS/PC auf </w:t>
      </w:r>
      <w:r w:rsidR="00C523C3">
        <w:rPr>
          <w:rFonts w:ascii="Arial" w:eastAsia="Times New Roman" w:hAnsi="Arial" w:cs="Arial"/>
          <w:lang w:eastAsia="en-GB"/>
        </w:rPr>
        <w:t>i</w:t>
      </w:r>
      <w:r w:rsidR="005E5502">
        <w:rPr>
          <w:rFonts w:ascii="Arial" w:eastAsia="Times New Roman" w:hAnsi="Arial" w:cs="Arial"/>
          <w:lang w:eastAsia="en-GB"/>
        </w:rPr>
        <w:t xml:space="preserve">hren </w:t>
      </w:r>
      <w:proofErr w:type="spellStart"/>
      <w:r w:rsidR="00C523C3">
        <w:rPr>
          <w:rFonts w:ascii="Arial" w:eastAsia="Times New Roman" w:hAnsi="Arial" w:cs="Arial"/>
          <w:lang w:eastAsia="en-GB"/>
        </w:rPr>
        <w:t>Galvanisieranlagen</w:t>
      </w:r>
      <w:proofErr w:type="spellEnd"/>
      <w:r w:rsidR="005E5502">
        <w:rPr>
          <w:rFonts w:ascii="Arial" w:eastAsia="Times New Roman" w:hAnsi="Arial" w:cs="Arial"/>
          <w:lang w:eastAsia="en-GB"/>
        </w:rPr>
        <w:t xml:space="preserve"> positiv getestet. Erste Chromanwendungen gehen in Kürze in Serie.</w:t>
      </w:r>
    </w:p>
    <w:p w:rsidR="00417F3C" w:rsidRPr="004E3B86" w:rsidRDefault="00417F3C" w:rsidP="00BE2AB0">
      <w:pPr>
        <w:spacing w:before="120" w:after="0" w:line="360" w:lineRule="auto"/>
        <w:rPr>
          <w:rFonts w:ascii="Arial" w:eastAsia="Times New Roman" w:hAnsi="Arial" w:cs="Arial"/>
          <w:b/>
          <w:lang w:eastAsia="en-GB"/>
        </w:rPr>
      </w:pPr>
      <w:r w:rsidRPr="004E3B86">
        <w:rPr>
          <w:rFonts w:ascii="Arial" w:eastAsia="Times New Roman" w:hAnsi="Arial" w:cs="Arial"/>
          <w:b/>
          <w:lang w:eastAsia="en-GB"/>
        </w:rPr>
        <w:t>Unterschiedliche Schussgewichte in einem Füllvorgang</w:t>
      </w:r>
    </w:p>
    <w:p w:rsidR="00303A0A" w:rsidRDefault="00181993" w:rsidP="00BE2AB0">
      <w:pPr>
        <w:spacing w:before="120" w:after="0" w:line="360" w:lineRule="auto"/>
        <w:rPr>
          <w:rFonts w:ascii="Arial" w:eastAsia="Times New Roman" w:hAnsi="Arial" w:cs="Arial"/>
          <w:lang w:eastAsia="en-GB"/>
        </w:rPr>
      </w:pPr>
      <w:r w:rsidRPr="004E3B86">
        <w:rPr>
          <w:rFonts w:ascii="Arial" w:eastAsia="Times New Roman" w:hAnsi="Arial" w:cs="Arial"/>
          <w:lang w:eastAsia="en-GB"/>
        </w:rPr>
        <w:t xml:space="preserve">Mit dem </w:t>
      </w:r>
      <w:proofErr w:type="spellStart"/>
      <w:r w:rsidRPr="004E3B86">
        <w:rPr>
          <w:rFonts w:ascii="Arial" w:eastAsia="Times New Roman" w:hAnsi="Arial" w:cs="Arial"/>
          <w:lang w:eastAsia="en-GB"/>
        </w:rPr>
        <w:t>FLEXflow</w:t>
      </w:r>
      <w:proofErr w:type="spellEnd"/>
      <w:r w:rsidRPr="004E3B86">
        <w:rPr>
          <w:rFonts w:ascii="Arial" w:eastAsia="Times New Roman" w:hAnsi="Arial" w:cs="Arial"/>
          <w:lang w:eastAsia="en-GB"/>
        </w:rPr>
        <w:t xml:space="preserve">-Nadelverschlusssystem lassen sich selbst großflächige Formteile mit </w:t>
      </w:r>
      <w:r w:rsidRPr="00F13085">
        <w:rPr>
          <w:rFonts w:ascii="Arial" w:eastAsia="Times New Roman" w:hAnsi="Arial" w:cs="Arial"/>
          <w:lang w:eastAsia="en-GB"/>
        </w:rPr>
        <w:t xml:space="preserve">hochwertigen Oberflächen realisieren. Bei dem hierfür in der Regel eingesetzten Kaskadenspritzgießen ermöglichen die elektrisch angetriebenen Nadelverschlussdüsen das individuelle, sequenziell aufeinander abgestimmte präzise Öffnen und Schließen der Verschlussnadeln </w:t>
      </w:r>
      <w:r w:rsidR="00303A0A" w:rsidRPr="00F13085">
        <w:rPr>
          <w:rFonts w:ascii="Arial" w:eastAsia="Times New Roman" w:hAnsi="Arial" w:cs="Arial"/>
          <w:lang w:eastAsia="en-GB"/>
        </w:rPr>
        <w:t>m</w:t>
      </w:r>
      <w:r w:rsidR="00303A0A" w:rsidRPr="00F13085">
        <w:rPr>
          <w:rFonts w:ascii="Arial" w:hAnsi="Arial" w:cs="Arial"/>
          <w:shd w:val="clear" w:color="auto" w:fill="FFFFFF"/>
        </w:rPr>
        <w:t>it variabler Geschwindigkeit über die Hublänge</w:t>
      </w:r>
      <w:r w:rsidRPr="00F13085">
        <w:rPr>
          <w:rFonts w:ascii="Arial" w:eastAsia="Times New Roman" w:hAnsi="Arial" w:cs="Arial"/>
          <w:lang w:eastAsia="en-GB"/>
        </w:rPr>
        <w:t xml:space="preserve">. Dadurch lassen sich der </w:t>
      </w:r>
      <w:proofErr w:type="spellStart"/>
      <w:r w:rsidRPr="00F13085">
        <w:rPr>
          <w:rFonts w:ascii="Arial" w:eastAsia="Times New Roman" w:hAnsi="Arial" w:cs="Arial"/>
          <w:lang w:eastAsia="en-GB"/>
        </w:rPr>
        <w:t>Schmelzefluss</w:t>
      </w:r>
      <w:proofErr w:type="spellEnd"/>
      <w:r w:rsidR="00303A0A" w:rsidRPr="00F13085">
        <w:rPr>
          <w:rFonts w:ascii="Arial" w:eastAsia="Times New Roman" w:hAnsi="Arial" w:cs="Arial"/>
          <w:lang w:eastAsia="en-GB"/>
        </w:rPr>
        <w:t xml:space="preserve"> </w:t>
      </w:r>
      <w:r w:rsidR="00F13085" w:rsidRPr="00F13085">
        <w:rPr>
          <w:rFonts w:ascii="Arial" w:eastAsia="Times New Roman" w:hAnsi="Arial" w:cs="Arial"/>
          <w:lang w:eastAsia="en-GB"/>
        </w:rPr>
        <w:t>über jeden</w:t>
      </w:r>
      <w:r w:rsidR="00303A0A" w:rsidRPr="00F13085">
        <w:rPr>
          <w:rFonts w:ascii="Arial" w:eastAsia="Times New Roman" w:hAnsi="Arial" w:cs="Arial"/>
          <w:lang w:eastAsia="en-GB"/>
        </w:rPr>
        <w:t xml:space="preserve"> Nadelverschluss</w:t>
      </w:r>
      <w:r w:rsidRPr="00F13085">
        <w:rPr>
          <w:rFonts w:ascii="Arial" w:eastAsia="Times New Roman" w:hAnsi="Arial" w:cs="Arial"/>
          <w:lang w:eastAsia="en-GB"/>
        </w:rPr>
        <w:t xml:space="preserve"> und der Volumenstrom in der Kavität insgesamt exakt steuern. Durch das </w:t>
      </w:r>
      <w:r w:rsidR="00303A0A" w:rsidRPr="00F13085">
        <w:rPr>
          <w:rFonts w:ascii="Arial" w:eastAsia="Times New Roman" w:hAnsi="Arial" w:cs="Arial"/>
          <w:lang w:eastAsia="en-GB"/>
        </w:rPr>
        <w:t>angepasste</w:t>
      </w:r>
      <w:r w:rsidRPr="00F13085">
        <w:rPr>
          <w:rFonts w:ascii="Arial" w:eastAsia="Times New Roman" w:hAnsi="Arial" w:cs="Arial"/>
          <w:lang w:eastAsia="en-GB"/>
        </w:rPr>
        <w:t xml:space="preserve"> Öffnen der Nadeln werden der beim Kaskadenspritzgießen gefürchtete Druckabfall und die damit einhergehenden Druckabfallmarkierungen auf dem Formteil vermieden.</w:t>
      </w:r>
      <w:r w:rsidR="00F13085">
        <w:rPr>
          <w:rFonts w:ascii="Arial" w:eastAsia="Times New Roman" w:hAnsi="Arial" w:cs="Arial"/>
          <w:lang w:eastAsia="en-GB"/>
        </w:rPr>
        <w:t xml:space="preserve"> </w:t>
      </w:r>
      <w:r w:rsidR="00303A0A">
        <w:rPr>
          <w:rFonts w:ascii="Arial" w:eastAsia="Times New Roman" w:hAnsi="Arial" w:cs="Arial"/>
          <w:lang w:eastAsia="en-GB"/>
        </w:rPr>
        <w:t>D</w:t>
      </w:r>
      <w:r w:rsidR="00303A0A" w:rsidRPr="00303A0A">
        <w:rPr>
          <w:rFonts w:ascii="Arial" w:eastAsia="Times New Roman" w:hAnsi="Arial" w:cs="Arial"/>
          <w:lang w:eastAsia="en-GB"/>
        </w:rPr>
        <w:t xml:space="preserve">ie </w:t>
      </w:r>
      <w:r w:rsidR="00C153D4">
        <w:rPr>
          <w:rFonts w:ascii="Arial" w:eastAsia="Times New Roman" w:hAnsi="Arial" w:cs="Arial"/>
          <w:lang w:eastAsia="en-GB"/>
        </w:rPr>
        <w:t xml:space="preserve">präzise </w:t>
      </w:r>
      <w:r w:rsidR="003A45A9">
        <w:rPr>
          <w:rFonts w:ascii="Arial" w:eastAsia="Times New Roman" w:hAnsi="Arial" w:cs="Arial"/>
          <w:lang w:eastAsia="en-GB"/>
        </w:rPr>
        <w:t xml:space="preserve">Steuerung der Nadel während der Nachdruckphase </w:t>
      </w:r>
      <w:r w:rsidR="00303A0A">
        <w:rPr>
          <w:rFonts w:ascii="Arial" w:eastAsia="Times New Roman" w:hAnsi="Arial" w:cs="Arial"/>
          <w:lang w:eastAsia="en-GB"/>
        </w:rPr>
        <w:t>ermöglicht d</w:t>
      </w:r>
      <w:r w:rsidR="00303A0A" w:rsidRPr="00303A0A">
        <w:rPr>
          <w:rFonts w:ascii="Arial" w:eastAsia="Times New Roman" w:hAnsi="Arial" w:cs="Arial"/>
          <w:lang w:eastAsia="en-GB"/>
        </w:rPr>
        <w:t xml:space="preserve">arüber hinaus </w:t>
      </w:r>
      <w:r w:rsidR="00303A0A">
        <w:rPr>
          <w:rFonts w:ascii="Arial" w:eastAsia="Times New Roman" w:hAnsi="Arial" w:cs="Arial"/>
          <w:lang w:eastAsia="en-GB"/>
        </w:rPr>
        <w:t>e</w:t>
      </w:r>
      <w:r w:rsidR="00303A0A" w:rsidRPr="00303A0A">
        <w:rPr>
          <w:rFonts w:ascii="Arial" w:eastAsia="Times New Roman" w:hAnsi="Arial" w:cs="Arial"/>
          <w:lang w:eastAsia="en-GB"/>
        </w:rPr>
        <w:t>ine unabhä</w:t>
      </w:r>
      <w:r w:rsidR="00303A0A">
        <w:rPr>
          <w:rFonts w:ascii="Arial" w:eastAsia="Times New Roman" w:hAnsi="Arial" w:cs="Arial"/>
          <w:lang w:eastAsia="en-GB"/>
        </w:rPr>
        <w:t>ngige Druckregelung an jed</w:t>
      </w:r>
      <w:r w:rsidR="00D60719">
        <w:rPr>
          <w:rFonts w:ascii="Arial" w:eastAsia="Times New Roman" w:hAnsi="Arial" w:cs="Arial"/>
          <w:lang w:eastAsia="en-GB"/>
        </w:rPr>
        <w:t xml:space="preserve">er </w:t>
      </w:r>
      <w:r w:rsidR="0050295C">
        <w:rPr>
          <w:rFonts w:ascii="Arial" w:eastAsia="Times New Roman" w:hAnsi="Arial" w:cs="Arial"/>
          <w:lang w:eastAsia="en-GB"/>
        </w:rPr>
        <w:t>Düse</w:t>
      </w:r>
      <w:r w:rsidR="00D60719">
        <w:rPr>
          <w:rFonts w:ascii="Arial" w:eastAsia="Times New Roman" w:hAnsi="Arial" w:cs="Arial"/>
          <w:lang w:eastAsia="en-GB"/>
        </w:rPr>
        <w:t xml:space="preserve">, wodurch der in jeder einzelnen Kavität angestrebte Bauteilschrumpf </w:t>
      </w:r>
      <w:r w:rsidR="00303A0A">
        <w:rPr>
          <w:rFonts w:ascii="Arial" w:eastAsia="Times New Roman" w:hAnsi="Arial" w:cs="Arial"/>
          <w:lang w:eastAsia="en-GB"/>
        </w:rPr>
        <w:t xml:space="preserve">schnell angepasst und somit eine kostenintensive Nacharbeit </w:t>
      </w:r>
      <w:r w:rsidR="00D60719">
        <w:rPr>
          <w:rFonts w:ascii="Arial" w:eastAsia="Times New Roman" w:hAnsi="Arial" w:cs="Arial"/>
          <w:lang w:eastAsia="en-GB"/>
        </w:rPr>
        <w:t>am</w:t>
      </w:r>
      <w:r w:rsidR="00303A0A">
        <w:rPr>
          <w:rFonts w:ascii="Arial" w:eastAsia="Times New Roman" w:hAnsi="Arial" w:cs="Arial"/>
          <w:lang w:eastAsia="en-GB"/>
        </w:rPr>
        <w:t xml:space="preserve"> Werkzeug diesbezüglich vermieden werden kann.</w:t>
      </w:r>
    </w:p>
    <w:p w:rsidR="00417F3C" w:rsidRPr="004E3B86" w:rsidRDefault="00417F3C" w:rsidP="00BE2AB0">
      <w:pPr>
        <w:spacing w:before="120" w:after="0" w:line="360" w:lineRule="auto"/>
        <w:rPr>
          <w:rFonts w:ascii="Arial" w:eastAsia="Times New Roman" w:hAnsi="Arial" w:cs="Arial"/>
          <w:lang w:eastAsia="en-GB"/>
        </w:rPr>
      </w:pPr>
      <w:r w:rsidRPr="004E3B86">
        <w:rPr>
          <w:rFonts w:ascii="Arial" w:eastAsia="Times New Roman" w:hAnsi="Arial" w:cs="Arial"/>
          <w:lang w:eastAsia="en-GB"/>
        </w:rPr>
        <w:t xml:space="preserve">Der spritzgegossene Kühlergrill wird in nur einem Schuss über zehn </w:t>
      </w:r>
      <w:proofErr w:type="spellStart"/>
      <w:r w:rsidRPr="004E3B86">
        <w:rPr>
          <w:rFonts w:ascii="Arial" w:eastAsia="Times New Roman" w:hAnsi="Arial" w:cs="Arial"/>
          <w:lang w:eastAsia="en-GB"/>
        </w:rPr>
        <w:t>Anspritzpunkte</w:t>
      </w:r>
      <w:proofErr w:type="spellEnd"/>
      <w:r w:rsidRPr="004E3B86">
        <w:rPr>
          <w:rFonts w:ascii="Arial" w:eastAsia="Times New Roman" w:hAnsi="Arial" w:cs="Arial"/>
          <w:lang w:eastAsia="en-GB"/>
        </w:rPr>
        <w:t xml:space="preserve"> mit Düsen der MA-Serie von </w:t>
      </w:r>
      <w:proofErr w:type="spellStart"/>
      <w:r w:rsidRPr="004E3B86">
        <w:rPr>
          <w:rFonts w:ascii="Arial" w:eastAsia="Times New Roman" w:hAnsi="Arial" w:cs="Arial"/>
          <w:lang w:eastAsia="en-GB"/>
        </w:rPr>
        <w:t>HRSflow</w:t>
      </w:r>
      <w:proofErr w:type="spellEnd"/>
      <w:r w:rsidRPr="004E3B86">
        <w:rPr>
          <w:rFonts w:ascii="Arial" w:eastAsia="Times New Roman" w:hAnsi="Arial" w:cs="Arial"/>
          <w:lang w:eastAsia="en-GB"/>
        </w:rPr>
        <w:t xml:space="preserve"> realisiert. Das Systemlayout besteht aus einem </w:t>
      </w:r>
      <w:r w:rsidR="00303A0A">
        <w:rPr>
          <w:rFonts w:ascii="Arial" w:eastAsia="Times New Roman" w:hAnsi="Arial" w:cs="Arial"/>
          <w:lang w:eastAsia="en-GB"/>
        </w:rPr>
        <w:lastRenderedPageBreak/>
        <w:t xml:space="preserve">ausdrücklich nicht symmetrisch ausgelegten </w:t>
      </w:r>
      <w:r w:rsidRPr="004E3B86">
        <w:rPr>
          <w:rFonts w:ascii="Arial" w:eastAsia="Times New Roman" w:hAnsi="Arial" w:cs="Arial"/>
          <w:lang w:eastAsia="en-GB"/>
        </w:rPr>
        <w:t>kompakten Verteiler</w:t>
      </w:r>
      <w:r w:rsidR="00303A0A">
        <w:rPr>
          <w:rFonts w:ascii="Arial" w:eastAsia="Times New Roman" w:hAnsi="Arial" w:cs="Arial"/>
          <w:lang w:eastAsia="en-GB"/>
        </w:rPr>
        <w:t xml:space="preserve">. </w:t>
      </w:r>
      <w:r w:rsidRPr="004E3B86">
        <w:rPr>
          <w:rFonts w:ascii="Arial" w:eastAsia="Times New Roman" w:hAnsi="Arial" w:cs="Arial"/>
          <w:lang w:eastAsia="en-GB"/>
        </w:rPr>
        <w:t xml:space="preserve">Die Volumina der Kavitäten für die einzelnen Formteilelemente des Kühlergrills haben </w:t>
      </w:r>
      <w:r w:rsidRPr="00525E0F">
        <w:rPr>
          <w:rFonts w:ascii="Arial" w:eastAsia="Times New Roman" w:hAnsi="Arial" w:cs="Arial"/>
          <w:lang w:eastAsia="en-GB"/>
        </w:rPr>
        <w:t xml:space="preserve">ein </w:t>
      </w:r>
      <w:r w:rsidR="00F13085" w:rsidRPr="00525E0F">
        <w:rPr>
          <w:rFonts w:ascii="Arial" w:eastAsia="Times New Roman" w:hAnsi="Arial" w:cs="Arial"/>
          <w:lang w:eastAsia="en-GB"/>
        </w:rPr>
        <w:t>Gewichtsv</w:t>
      </w:r>
      <w:r w:rsidRPr="00525E0F">
        <w:rPr>
          <w:rFonts w:ascii="Arial" w:eastAsia="Times New Roman" w:hAnsi="Arial" w:cs="Arial"/>
          <w:lang w:eastAsia="en-GB"/>
        </w:rPr>
        <w:t>erhältnis</w:t>
      </w:r>
      <w:r w:rsidRPr="004E3B86">
        <w:rPr>
          <w:rFonts w:ascii="Arial" w:eastAsia="Times New Roman" w:hAnsi="Arial" w:cs="Arial"/>
          <w:lang w:eastAsia="en-GB"/>
        </w:rPr>
        <w:t xml:space="preserve"> von 1:20 vom kleinsten bis zum größten </w:t>
      </w:r>
      <w:proofErr w:type="spellStart"/>
      <w:r w:rsidRPr="004E3B86">
        <w:rPr>
          <w:rFonts w:ascii="Arial" w:eastAsia="Times New Roman" w:hAnsi="Arial" w:cs="Arial"/>
          <w:lang w:eastAsia="en-GB"/>
        </w:rPr>
        <w:t>Formnest</w:t>
      </w:r>
      <w:proofErr w:type="spellEnd"/>
      <w:r w:rsidR="00303A0A">
        <w:rPr>
          <w:rFonts w:ascii="Arial" w:eastAsia="Times New Roman" w:hAnsi="Arial" w:cs="Arial"/>
          <w:lang w:eastAsia="en-GB"/>
        </w:rPr>
        <w:t xml:space="preserve"> mit 30 Prozent Dickenunterschied von dünner zu dicker</w:t>
      </w:r>
      <w:r w:rsidR="00181993" w:rsidRPr="004E3B86">
        <w:rPr>
          <w:rFonts w:ascii="Arial" w:eastAsia="Times New Roman" w:hAnsi="Arial" w:cs="Arial"/>
          <w:lang w:eastAsia="en-GB"/>
        </w:rPr>
        <w:t>. D</w:t>
      </w:r>
      <w:r w:rsidRPr="004E3B86">
        <w:rPr>
          <w:rFonts w:ascii="Arial" w:eastAsia="Times New Roman" w:hAnsi="Arial" w:cs="Arial"/>
          <w:lang w:eastAsia="en-GB"/>
        </w:rPr>
        <w:t xml:space="preserve">ie Einspritzzeit </w:t>
      </w:r>
      <w:r w:rsidR="00181993" w:rsidRPr="004E3B86">
        <w:rPr>
          <w:rFonts w:ascii="Arial" w:eastAsia="Times New Roman" w:hAnsi="Arial" w:cs="Arial"/>
          <w:lang w:eastAsia="en-GB"/>
        </w:rPr>
        <w:t xml:space="preserve">beträgt </w:t>
      </w:r>
      <w:r w:rsidRPr="004E3B86">
        <w:rPr>
          <w:rFonts w:ascii="Arial" w:eastAsia="Times New Roman" w:hAnsi="Arial" w:cs="Arial"/>
          <w:lang w:eastAsia="en-GB"/>
        </w:rPr>
        <w:t xml:space="preserve">2,9 s, die Haltezeit 6 s bei einer Heißkanaltemperatur von 255 °C und einer </w:t>
      </w:r>
      <w:r w:rsidR="00C538FD">
        <w:rPr>
          <w:rFonts w:ascii="Arial" w:eastAsia="Times New Roman" w:hAnsi="Arial" w:cs="Arial"/>
          <w:lang w:eastAsia="en-GB"/>
        </w:rPr>
        <w:t>Werkzeug</w:t>
      </w:r>
      <w:r w:rsidRPr="004E3B86">
        <w:rPr>
          <w:rFonts w:ascii="Arial" w:eastAsia="Times New Roman" w:hAnsi="Arial" w:cs="Arial"/>
          <w:lang w:eastAsia="en-GB"/>
        </w:rPr>
        <w:t>temperatur von 60 °C.</w:t>
      </w:r>
    </w:p>
    <w:p w:rsidR="007F134B" w:rsidRPr="007F134B" w:rsidRDefault="00417F3C" w:rsidP="00BE2AB0">
      <w:pPr>
        <w:spacing w:before="120" w:after="0" w:line="360" w:lineRule="auto"/>
        <w:rPr>
          <w:rFonts w:ascii="Arial" w:eastAsia="Times New Roman" w:hAnsi="Arial" w:cs="Arial"/>
          <w:lang w:val="en-US" w:eastAsia="en-GB"/>
        </w:rPr>
      </w:pPr>
      <w:r w:rsidRPr="004E3B86">
        <w:rPr>
          <w:rFonts w:ascii="Arial" w:eastAsia="Times New Roman" w:hAnsi="Arial" w:cs="Arial"/>
          <w:lang w:eastAsia="en-GB"/>
        </w:rPr>
        <w:t xml:space="preserve">Um die unterschiedlichen Schussgewichte mit den Anforderungen an </w:t>
      </w:r>
      <w:proofErr w:type="spellStart"/>
      <w:r w:rsidRPr="004E3B86">
        <w:rPr>
          <w:rFonts w:ascii="Arial" w:eastAsia="Times New Roman" w:hAnsi="Arial" w:cs="Arial"/>
          <w:lang w:eastAsia="en-GB"/>
        </w:rPr>
        <w:t>verchrombare</w:t>
      </w:r>
      <w:proofErr w:type="spellEnd"/>
      <w:r w:rsidRPr="004E3B86">
        <w:rPr>
          <w:rFonts w:ascii="Arial" w:eastAsia="Times New Roman" w:hAnsi="Arial" w:cs="Arial"/>
          <w:lang w:eastAsia="en-GB"/>
        </w:rPr>
        <w:t xml:space="preserve"> Teile </w:t>
      </w:r>
      <w:r w:rsidR="00303A0A">
        <w:rPr>
          <w:rFonts w:ascii="Arial" w:eastAsia="Times New Roman" w:hAnsi="Arial" w:cs="Arial"/>
          <w:lang w:eastAsia="en-GB"/>
        </w:rPr>
        <w:t xml:space="preserve"> und an Montagetoleranzen </w:t>
      </w:r>
      <w:r w:rsidRPr="004E3B86">
        <w:rPr>
          <w:rFonts w:ascii="Arial" w:eastAsia="Times New Roman" w:hAnsi="Arial" w:cs="Arial"/>
          <w:lang w:eastAsia="en-GB"/>
        </w:rPr>
        <w:t xml:space="preserve">zu realisieren, wären für dieses hochwertige Bauteil im bisherigen Spritzgießverfahren unterschiedliche Werkzeuge notwendig. Ziel des Heißkanalsystem-Layouts war es, die Stärken der </w:t>
      </w:r>
      <w:proofErr w:type="spellStart"/>
      <w:r w:rsidRPr="004E3B86">
        <w:rPr>
          <w:rFonts w:ascii="Arial" w:eastAsia="Times New Roman" w:hAnsi="Arial" w:cs="Arial"/>
          <w:lang w:eastAsia="en-GB"/>
        </w:rPr>
        <w:t>FLEXflow</w:t>
      </w:r>
      <w:proofErr w:type="spellEnd"/>
      <w:r w:rsidRPr="004E3B86">
        <w:rPr>
          <w:rFonts w:ascii="Arial" w:eastAsia="Times New Roman" w:hAnsi="Arial" w:cs="Arial"/>
          <w:lang w:eastAsia="en-GB"/>
        </w:rPr>
        <w:t xml:space="preserve">-Technologie anhand dieser Multikavitäten-Anwendung unter Beweis zu stellen. </w:t>
      </w:r>
      <w:r w:rsidR="00742552">
        <w:rPr>
          <w:rFonts w:ascii="Arial" w:eastAsia="Times New Roman" w:hAnsi="Arial" w:cs="Arial"/>
          <w:lang w:eastAsia="en-GB"/>
        </w:rPr>
        <w:t>Dazu</w:t>
      </w:r>
      <w:r w:rsidRPr="004E3B86">
        <w:rPr>
          <w:rFonts w:ascii="Arial" w:eastAsia="Times New Roman" w:hAnsi="Arial" w:cs="Arial"/>
          <w:lang w:eastAsia="en-GB"/>
        </w:rPr>
        <w:t xml:space="preserve"> Nicola </w:t>
      </w:r>
      <w:proofErr w:type="spellStart"/>
      <w:r w:rsidRPr="004E3B86">
        <w:rPr>
          <w:rFonts w:ascii="Arial" w:eastAsia="Times New Roman" w:hAnsi="Arial" w:cs="Arial"/>
          <w:lang w:eastAsia="en-GB"/>
        </w:rPr>
        <w:t>Pavan</w:t>
      </w:r>
      <w:proofErr w:type="spellEnd"/>
      <w:r w:rsidRPr="004E3B86">
        <w:rPr>
          <w:rFonts w:ascii="Arial" w:eastAsia="Times New Roman" w:hAnsi="Arial" w:cs="Arial"/>
          <w:lang w:eastAsia="en-GB"/>
        </w:rPr>
        <w:t>, Pro</w:t>
      </w:r>
      <w:r w:rsidR="00181993" w:rsidRPr="004E3B86">
        <w:rPr>
          <w:rFonts w:ascii="Arial" w:eastAsia="Times New Roman" w:hAnsi="Arial" w:cs="Arial"/>
          <w:lang w:eastAsia="en-GB"/>
        </w:rPr>
        <w:t xml:space="preserve">jektkoordinator bei </w:t>
      </w:r>
      <w:proofErr w:type="spellStart"/>
      <w:r w:rsidR="00181993" w:rsidRPr="004E3B86">
        <w:rPr>
          <w:rFonts w:ascii="Arial" w:eastAsia="Times New Roman" w:hAnsi="Arial" w:cs="Arial"/>
          <w:lang w:eastAsia="en-GB"/>
        </w:rPr>
        <w:t>HRSflow</w:t>
      </w:r>
      <w:proofErr w:type="spellEnd"/>
      <w:r w:rsidRPr="004E3B86">
        <w:rPr>
          <w:rFonts w:ascii="Arial" w:eastAsia="Times New Roman" w:hAnsi="Arial" w:cs="Arial"/>
          <w:lang w:eastAsia="en-GB"/>
        </w:rPr>
        <w:t>: „</w:t>
      </w:r>
      <w:r w:rsidR="00303A0A" w:rsidRPr="00303A0A">
        <w:rPr>
          <w:rFonts w:ascii="Arial" w:eastAsia="Times New Roman" w:hAnsi="Arial" w:cs="Arial"/>
          <w:lang w:eastAsia="en-GB"/>
        </w:rPr>
        <w:t>Um die</w:t>
      </w:r>
      <w:r w:rsidR="00303A0A">
        <w:rPr>
          <w:rFonts w:ascii="Arial" w:eastAsia="Times New Roman" w:hAnsi="Arial" w:cs="Arial"/>
          <w:lang w:eastAsia="en-GB"/>
        </w:rPr>
        <w:t xml:space="preserve"> Möglichkeiten der</w:t>
      </w:r>
      <w:r w:rsidR="00303A0A" w:rsidRPr="00303A0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303A0A" w:rsidRPr="00303A0A">
        <w:rPr>
          <w:rFonts w:ascii="Arial" w:eastAsia="Times New Roman" w:hAnsi="Arial" w:cs="Arial"/>
          <w:lang w:eastAsia="en-GB"/>
        </w:rPr>
        <w:t>FLEXflow</w:t>
      </w:r>
      <w:proofErr w:type="spellEnd"/>
      <w:r w:rsidR="00303A0A" w:rsidRPr="00303A0A">
        <w:rPr>
          <w:rFonts w:ascii="Arial" w:eastAsia="Times New Roman" w:hAnsi="Arial" w:cs="Arial"/>
          <w:lang w:eastAsia="en-GB"/>
        </w:rPr>
        <w:t>-</w:t>
      </w:r>
      <w:r w:rsidR="00303A0A">
        <w:rPr>
          <w:rFonts w:ascii="Arial" w:eastAsia="Times New Roman" w:hAnsi="Arial" w:cs="Arial"/>
          <w:lang w:eastAsia="en-GB"/>
        </w:rPr>
        <w:t xml:space="preserve">Technologie zu zeigen, beabsichtigten wir die einzelnen Formelemente mit einem gleichzeitigen Öffnen der </w:t>
      </w:r>
      <w:r w:rsidRPr="004E3B86">
        <w:rPr>
          <w:rFonts w:ascii="Arial" w:eastAsia="Times New Roman" w:hAnsi="Arial" w:cs="Arial"/>
          <w:lang w:eastAsia="en-GB"/>
        </w:rPr>
        <w:t xml:space="preserve">elektrisch angetriebenen Nadelverschlussdüsen </w:t>
      </w:r>
      <w:r w:rsidR="00303A0A">
        <w:rPr>
          <w:rFonts w:ascii="Arial" w:eastAsia="Times New Roman" w:hAnsi="Arial" w:cs="Arial"/>
          <w:lang w:eastAsia="en-GB"/>
        </w:rPr>
        <w:t>und mit vorher festgelegter</w:t>
      </w:r>
      <w:r w:rsidRPr="004E3B86">
        <w:rPr>
          <w:rFonts w:ascii="Arial" w:eastAsia="Times New Roman" w:hAnsi="Arial" w:cs="Arial"/>
          <w:lang w:eastAsia="en-GB"/>
        </w:rPr>
        <w:t xml:space="preserve"> Öffnungshub</w:t>
      </w:r>
      <w:r w:rsidR="00303A0A">
        <w:rPr>
          <w:rFonts w:ascii="Arial" w:eastAsia="Times New Roman" w:hAnsi="Arial" w:cs="Arial"/>
          <w:lang w:eastAsia="en-GB"/>
        </w:rPr>
        <w:t>-Einstellung zu füllen</w:t>
      </w:r>
      <w:r w:rsidRPr="004E3B86">
        <w:rPr>
          <w:rFonts w:ascii="Arial" w:eastAsia="Times New Roman" w:hAnsi="Arial" w:cs="Arial"/>
          <w:lang w:eastAsia="en-GB"/>
        </w:rPr>
        <w:t xml:space="preserve">. </w:t>
      </w:r>
    </w:p>
    <w:p w:rsidR="00417F3C" w:rsidRPr="004E3B86" w:rsidRDefault="00417F3C" w:rsidP="00BE2AB0">
      <w:pPr>
        <w:spacing w:before="120" w:after="0" w:line="360" w:lineRule="auto"/>
        <w:rPr>
          <w:rFonts w:ascii="Arial" w:eastAsia="Times New Roman" w:hAnsi="Arial" w:cs="Arial"/>
          <w:lang w:eastAsia="en-GB"/>
        </w:rPr>
      </w:pPr>
      <w:r w:rsidRPr="004E3B86">
        <w:rPr>
          <w:rFonts w:ascii="Arial" w:eastAsia="Times New Roman" w:hAnsi="Arial" w:cs="Arial"/>
          <w:lang w:eastAsia="en-GB"/>
        </w:rPr>
        <w:t xml:space="preserve">Dabei </w:t>
      </w:r>
      <w:r w:rsidR="007F134B">
        <w:rPr>
          <w:rFonts w:ascii="Arial" w:eastAsia="Times New Roman" w:hAnsi="Arial" w:cs="Arial"/>
          <w:lang w:eastAsia="en-GB"/>
        </w:rPr>
        <w:t>wird</w:t>
      </w:r>
      <w:r w:rsidRPr="004E3B86">
        <w:rPr>
          <w:rFonts w:ascii="Arial" w:eastAsia="Times New Roman" w:hAnsi="Arial" w:cs="Arial"/>
          <w:lang w:eastAsia="en-GB"/>
        </w:rPr>
        <w:t xml:space="preserve"> die Menge der eingespritzten Schmelze </w:t>
      </w:r>
      <w:r w:rsidR="007F134B">
        <w:rPr>
          <w:rFonts w:ascii="Arial" w:eastAsia="Times New Roman" w:hAnsi="Arial" w:cs="Arial"/>
          <w:lang w:eastAsia="en-GB"/>
        </w:rPr>
        <w:t>an jeder</w:t>
      </w:r>
      <w:r w:rsidRPr="004E3B86">
        <w:rPr>
          <w:rFonts w:ascii="Arial" w:eastAsia="Times New Roman" w:hAnsi="Arial" w:cs="Arial"/>
          <w:lang w:eastAsia="en-GB"/>
        </w:rPr>
        <w:t xml:space="preserve"> einzelnen Düse </w:t>
      </w:r>
      <w:r w:rsidR="007F134B">
        <w:rPr>
          <w:rFonts w:ascii="Arial" w:eastAsia="Times New Roman" w:hAnsi="Arial" w:cs="Arial"/>
          <w:lang w:eastAsia="en-GB"/>
        </w:rPr>
        <w:t xml:space="preserve">während der Einspritz- und Nachdruckphase durch Ändern der Nadelhübe </w:t>
      </w:r>
      <w:r w:rsidR="00181993" w:rsidRPr="004E3B86">
        <w:rPr>
          <w:rFonts w:ascii="Arial" w:eastAsia="Times New Roman" w:hAnsi="Arial" w:cs="Arial"/>
          <w:lang w:eastAsia="en-GB"/>
        </w:rPr>
        <w:t xml:space="preserve">genau </w:t>
      </w:r>
      <w:r w:rsidRPr="004E3B86">
        <w:rPr>
          <w:rFonts w:ascii="Arial" w:eastAsia="Times New Roman" w:hAnsi="Arial" w:cs="Arial"/>
          <w:lang w:eastAsia="en-GB"/>
        </w:rPr>
        <w:t>gesteuert</w:t>
      </w:r>
      <w:r w:rsidR="007F134B">
        <w:rPr>
          <w:rFonts w:ascii="Arial" w:eastAsia="Times New Roman" w:hAnsi="Arial" w:cs="Arial"/>
          <w:lang w:eastAsia="en-GB"/>
        </w:rPr>
        <w:t>, um den</w:t>
      </w:r>
      <w:r w:rsidR="00BE2AB0">
        <w:rPr>
          <w:rFonts w:ascii="Arial" w:eastAsia="Times New Roman" w:hAnsi="Arial" w:cs="Arial"/>
          <w:lang w:eastAsia="en-GB"/>
        </w:rPr>
        <w:t xml:space="preserve"> </w:t>
      </w:r>
      <w:r w:rsidR="00303A0A">
        <w:rPr>
          <w:rFonts w:ascii="Arial" w:eastAsia="Times New Roman" w:hAnsi="Arial" w:cs="Arial"/>
          <w:lang w:eastAsia="en-GB"/>
        </w:rPr>
        <w:t>erforderliche</w:t>
      </w:r>
      <w:r w:rsidR="00BE2AB0">
        <w:rPr>
          <w:rFonts w:ascii="Arial" w:eastAsia="Times New Roman" w:hAnsi="Arial" w:cs="Arial"/>
          <w:lang w:eastAsia="en-GB"/>
        </w:rPr>
        <w:t>n</w:t>
      </w:r>
      <w:r w:rsidR="00303A0A">
        <w:rPr>
          <w:rFonts w:ascii="Arial" w:eastAsia="Times New Roman" w:hAnsi="Arial" w:cs="Arial"/>
          <w:lang w:eastAsia="en-GB"/>
        </w:rPr>
        <w:t xml:space="preserve"> lokale</w:t>
      </w:r>
      <w:r w:rsidR="00BE2AB0">
        <w:rPr>
          <w:rFonts w:ascii="Arial" w:eastAsia="Times New Roman" w:hAnsi="Arial" w:cs="Arial"/>
          <w:lang w:eastAsia="en-GB"/>
        </w:rPr>
        <w:t>n Druck erreichen</w:t>
      </w:r>
      <w:r w:rsidR="00303A0A">
        <w:rPr>
          <w:rFonts w:ascii="Arial" w:eastAsia="Times New Roman" w:hAnsi="Arial" w:cs="Arial"/>
          <w:lang w:eastAsia="en-GB"/>
        </w:rPr>
        <w:t xml:space="preserve">. </w:t>
      </w:r>
      <w:r w:rsidR="00DA340A">
        <w:rPr>
          <w:rFonts w:ascii="Arial" w:eastAsia="Times New Roman" w:hAnsi="Arial" w:cs="Arial"/>
          <w:lang w:eastAsia="en-GB"/>
        </w:rPr>
        <w:t xml:space="preserve">Durch diese lokale Steuerung des </w:t>
      </w:r>
      <w:proofErr w:type="spellStart"/>
      <w:r w:rsidR="00DA340A">
        <w:rPr>
          <w:rFonts w:ascii="Arial" w:eastAsia="Times New Roman" w:hAnsi="Arial" w:cs="Arial"/>
          <w:lang w:eastAsia="en-GB"/>
        </w:rPr>
        <w:t>Schmelzeflusses</w:t>
      </w:r>
      <w:proofErr w:type="spellEnd"/>
      <w:r w:rsidR="00BE2AB0">
        <w:rPr>
          <w:rFonts w:ascii="Arial" w:eastAsia="Times New Roman" w:hAnsi="Arial" w:cs="Arial"/>
          <w:lang w:eastAsia="en-GB"/>
        </w:rPr>
        <w:t xml:space="preserve"> und des</w:t>
      </w:r>
      <w:r w:rsidR="00303A0A">
        <w:rPr>
          <w:rFonts w:ascii="Arial" w:eastAsia="Times New Roman" w:hAnsi="Arial" w:cs="Arial"/>
          <w:lang w:eastAsia="en-GB"/>
        </w:rPr>
        <w:t xml:space="preserve"> Druck</w:t>
      </w:r>
      <w:r w:rsidR="00BE2AB0">
        <w:rPr>
          <w:rFonts w:ascii="Arial" w:eastAsia="Times New Roman" w:hAnsi="Arial" w:cs="Arial"/>
          <w:lang w:eastAsia="en-GB"/>
        </w:rPr>
        <w:t>s</w:t>
      </w:r>
      <w:r w:rsidR="00DA340A">
        <w:rPr>
          <w:rFonts w:ascii="Arial" w:eastAsia="Times New Roman" w:hAnsi="Arial" w:cs="Arial"/>
          <w:lang w:eastAsia="en-GB"/>
        </w:rPr>
        <w:t xml:space="preserve"> lässt sich d</w:t>
      </w:r>
      <w:r w:rsidR="00BE2AB0">
        <w:rPr>
          <w:rFonts w:ascii="Arial" w:eastAsia="Times New Roman" w:hAnsi="Arial" w:cs="Arial"/>
          <w:lang w:eastAsia="en-GB"/>
        </w:rPr>
        <w:t xml:space="preserve">as </w:t>
      </w:r>
      <w:r w:rsidR="00303A0A">
        <w:rPr>
          <w:rFonts w:ascii="Arial" w:eastAsia="Times New Roman" w:hAnsi="Arial" w:cs="Arial"/>
          <w:lang w:eastAsia="en-GB"/>
        </w:rPr>
        <w:t>Familien-Werkzeug einfach ausbalancieren und</w:t>
      </w:r>
      <w:r w:rsidR="00BE2AB0">
        <w:rPr>
          <w:rFonts w:ascii="Arial" w:eastAsia="Times New Roman" w:hAnsi="Arial" w:cs="Arial"/>
          <w:lang w:eastAsia="en-GB"/>
        </w:rPr>
        <w:t xml:space="preserve"> der</w:t>
      </w:r>
      <w:r w:rsidR="00303A0A">
        <w:rPr>
          <w:rFonts w:ascii="Arial" w:eastAsia="Times New Roman" w:hAnsi="Arial" w:cs="Arial"/>
          <w:lang w:eastAsia="en-GB"/>
        </w:rPr>
        <w:t xml:space="preserve"> Verzug </w:t>
      </w:r>
      <w:r w:rsidR="00BE2AB0">
        <w:rPr>
          <w:rFonts w:ascii="Arial" w:eastAsia="Times New Roman" w:hAnsi="Arial" w:cs="Arial"/>
          <w:lang w:eastAsia="en-GB"/>
        </w:rPr>
        <w:t>kontrollieren</w:t>
      </w:r>
      <w:r w:rsidR="00DA340A">
        <w:rPr>
          <w:rFonts w:ascii="Arial" w:eastAsia="Times New Roman" w:hAnsi="Arial" w:cs="Arial"/>
          <w:lang w:eastAsia="en-GB"/>
        </w:rPr>
        <w:t>,</w:t>
      </w:r>
      <w:r w:rsidR="00BE2AB0">
        <w:rPr>
          <w:rFonts w:ascii="Arial" w:eastAsia="Times New Roman" w:hAnsi="Arial" w:cs="Arial"/>
          <w:lang w:eastAsia="en-GB"/>
        </w:rPr>
        <w:t xml:space="preserve"> </w:t>
      </w:r>
      <w:r w:rsidR="00303A0A">
        <w:rPr>
          <w:rFonts w:ascii="Arial" w:eastAsia="Times New Roman" w:hAnsi="Arial" w:cs="Arial"/>
          <w:lang w:eastAsia="en-GB"/>
        </w:rPr>
        <w:t xml:space="preserve">ohne </w:t>
      </w:r>
      <w:r w:rsidR="00DA340A">
        <w:rPr>
          <w:rFonts w:ascii="Arial" w:eastAsia="Times New Roman" w:hAnsi="Arial" w:cs="Arial"/>
          <w:lang w:eastAsia="en-GB"/>
        </w:rPr>
        <w:t>Veränderungen</w:t>
      </w:r>
      <w:r w:rsidR="00BE2AB0">
        <w:rPr>
          <w:rFonts w:ascii="Arial" w:eastAsia="Times New Roman" w:hAnsi="Arial" w:cs="Arial"/>
          <w:lang w:eastAsia="en-GB"/>
        </w:rPr>
        <w:t xml:space="preserve"> am Werkzeug oder Heißkanalsystem vornehmen zu müssen.“</w:t>
      </w:r>
    </w:p>
    <w:p w:rsidR="00181993" w:rsidRPr="00303A0A" w:rsidRDefault="00181993" w:rsidP="00BE2AB0">
      <w:pPr>
        <w:spacing w:before="120" w:after="0" w:line="360" w:lineRule="auto"/>
        <w:rPr>
          <w:rFonts w:ascii="Arial" w:eastAsia="Times New Roman" w:hAnsi="Arial" w:cs="Arial"/>
          <w:b/>
          <w:lang w:eastAsia="en-GB"/>
        </w:rPr>
      </w:pPr>
      <w:r w:rsidRPr="00303A0A">
        <w:rPr>
          <w:rFonts w:ascii="Arial" w:eastAsia="Times New Roman" w:hAnsi="Arial" w:cs="Arial"/>
          <w:b/>
          <w:lang w:eastAsia="en-GB"/>
        </w:rPr>
        <w:t xml:space="preserve">Simulationsanalyse mit </w:t>
      </w:r>
      <w:proofErr w:type="spellStart"/>
      <w:r w:rsidRPr="00303A0A">
        <w:rPr>
          <w:rFonts w:ascii="Arial" w:eastAsia="Times New Roman" w:hAnsi="Arial" w:cs="Arial"/>
          <w:b/>
          <w:lang w:eastAsia="en-GB"/>
        </w:rPr>
        <w:t>Moldex</w:t>
      </w:r>
      <w:proofErr w:type="spellEnd"/>
      <w:r w:rsidRPr="00303A0A">
        <w:rPr>
          <w:rFonts w:ascii="Arial" w:eastAsia="Times New Roman" w:hAnsi="Arial" w:cs="Arial"/>
          <w:b/>
          <w:lang w:eastAsia="en-GB"/>
        </w:rPr>
        <w:t> 3D</w:t>
      </w:r>
    </w:p>
    <w:p w:rsidR="00303A0A" w:rsidRDefault="00181993" w:rsidP="00BE2AB0">
      <w:pPr>
        <w:spacing w:before="120" w:after="0" w:line="360" w:lineRule="auto"/>
        <w:rPr>
          <w:rFonts w:ascii="Arial" w:eastAsia="Times New Roman" w:hAnsi="Arial" w:cs="Arial"/>
          <w:lang w:eastAsia="en-GB"/>
        </w:rPr>
      </w:pPr>
      <w:r w:rsidRPr="00303A0A">
        <w:rPr>
          <w:rFonts w:ascii="Arial" w:eastAsia="Times New Roman" w:hAnsi="Arial" w:cs="Arial"/>
          <w:lang w:eastAsia="en-GB"/>
        </w:rPr>
        <w:t xml:space="preserve">Eine </w:t>
      </w:r>
      <w:r w:rsidR="00401779" w:rsidRPr="00303A0A">
        <w:rPr>
          <w:rFonts w:ascii="Arial" w:eastAsia="Times New Roman" w:hAnsi="Arial" w:cs="Arial"/>
          <w:lang w:eastAsia="en-GB"/>
        </w:rPr>
        <w:t xml:space="preserve">Formfüllanalyse </w:t>
      </w:r>
      <w:r w:rsidR="00303A0A" w:rsidRPr="00303A0A">
        <w:rPr>
          <w:rFonts w:ascii="Arial" w:eastAsia="Times New Roman" w:hAnsi="Arial" w:cs="Arial"/>
          <w:lang w:eastAsia="en-GB"/>
        </w:rPr>
        <w:t>mit den beiden</w:t>
      </w:r>
      <w:r w:rsidRPr="00303A0A">
        <w:rPr>
          <w:rFonts w:ascii="Arial" w:eastAsia="Times New Roman" w:hAnsi="Arial" w:cs="Arial"/>
          <w:lang w:eastAsia="en-GB"/>
        </w:rPr>
        <w:t xml:space="preserve"> Simulationsprogramm</w:t>
      </w:r>
      <w:r w:rsidR="00303A0A" w:rsidRPr="00303A0A">
        <w:rPr>
          <w:rFonts w:ascii="Arial" w:eastAsia="Times New Roman" w:hAnsi="Arial" w:cs="Arial"/>
          <w:lang w:eastAsia="en-GB"/>
        </w:rPr>
        <w:t>en</w:t>
      </w:r>
      <w:r w:rsidRPr="00303A0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303A0A">
        <w:rPr>
          <w:rFonts w:ascii="Arial" w:eastAsia="Times New Roman" w:hAnsi="Arial" w:cs="Arial"/>
          <w:lang w:eastAsia="en-GB"/>
        </w:rPr>
        <w:t>Moldex</w:t>
      </w:r>
      <w:proofErr w:type="spellEnd"/>
      <w:r w:rsidRPr="00303A0A">
        <w:rPr>
          <w:rFonts w:ascii="Arial" w:eastAsia="Times New Roman" w:hAnsi="Arial" w:cs="Arial"/>
          <w:lang w:eastAsia="en-GB"/>
        </w:rPr>
        <w:t xml:space="preserve"> 3D </w:t>
      </w:r>
      <w:r w:rsidR="00401779" w:rsidRPr="00303A0A">
        <w:rPr>
          <w:rFonts w:ascii="Arial" w:eastAsia="Times New Roman" w:hAnsi="Arial" w:cs="Arial"/>
          <w:lang w:eastAsia="en-GB"/>
        </w:rPr>
        <w:t xml:space="preserve">und </w:t>
      </w:r>
      <w:r w:rsidR="00303A0A" w:rsidRPr="00303A0A">
        <w:rPr>
          <w:rFonts w:ascii="Arial" w:eastAsia="Times New Roman" w:hAnsi="Arial" w:cs="Arial"/>
          <w:lang w:eastAsia="en-GB"/>
        </w:rPr>
        <w:t xml:space="preserve">Autodesk </w:t>
      </w:r>
      <w:proofErr w:type="spellStart"/>
      <w:r w:rsidR="00401779" w:rsidRPr="00303A0A">
        <w:rPr>
          <w:rFonts w:ascii="Arial" w:eastAsia="Times New Roman" w:hAnsi="Arial" w:cs="Arial"/>
          <w:lang w:eastAsia="en-GB"/>
        </w:rPr>
        <w:t>Moldflow</w:t>
      </w:r>
      <w:proofErr w:type="spellEnd"/>
      <w:r w:rsidR="00401779" w:rsidRPr="00303A0A">
        <w:rPr>
          <w:rFonts w:ascii="Arial" w:eastAsia="Times New Roman" w:hAnsi="Arial" w:cs="Arial"/>
          <w:lang w:eastAsia="en-GB"/>
        </w:rPr>
        <w:t xml:space="preserve"> </w:t>
      </w:r>
      <w:r w:rsidRPr="00303A0A">
        <w:rPr>
          <w:rFonts w:ascii="Arial" w:eastAsia="Times New Roman" w:hAnsi="Arial" w:cs="Arial"/>
          <w:lang w:eastAsia="en-GB"/>
        </w:rPr>
        <w:t xml:space="preserve">errechnete die optimalen Parameter für jede einzelne der zehn Düsen des </w:t>
      </w:r>
      <w:proofErr w:type="spellStart"/>
      <w:r w:rsidRPr="00303A0A">
        <w:rPr>
          <w:rFonts w:ascii="Arial" w:eastAsia="Times New Roman" w:hAnsi="Arial" w:cs="Arial"/>
          <w:lang w:eastAsia="en-GB"/>
        </w:rPr>
        <w:t>FLEXflow</w:t>
      </w:r>
      <w:proofErr w:type="spellEnd"/>
      <w:r w:rsidRPr="00303A0A">
        <w:rPr>
          <w:rFonts w:ascii="Arial" w:eastAsia="Times New Roman" w:hAnsi="Arial" w:cs="Arial"/>
          <w:lang w:eastAsia="en-GB"/>
        </w:rPr>
        <w:t>-Systems. Jede</w:t>
      </w:r>
      <w:r w:rsidR="00401779" w:rsidRPr="00303A0A">
        <w:rPr>
          <w:rFonts w:ascii="Arial" w:eastAsia="Times New Roman" w:hAnsi="Arial" w:cs="Arial"/>
          <w:lang w:eastAsia="en-GB"/>
        </w:rPr>
        <w:t xml:space="preserve"> Nadel nimmt während des Einspritzvorganges </w:t>
      </w:r>
      <w:r w:rsidRPr="00303A0A">
        <w:rPr>
          <w:rFonts w:ascii="Arial" w:eastAsia="Times New Roman" w:hAnsi="Arial" w:cs="Arial"/>
          <w:lang w:eastAsia="en-GB"/>
        </w:rPr>
        <w:t xml:space="preserve">eine </w:t>
      </w:r>
      <w:r w:rsidR="00401779" w:rsidRPr="00303A0A">
        <w:rPr>
          <w:rFonts w:ascii="Arial" w:eastAsia="Times New Roman" w:hAnsi="Arial" w:cs="Arial"/>
          <w:lang w:eastAsia="en-GB"/>
        </w:rPr>
        <w:t>vom Anwender</w:t>
      </w:r>
      <w:r w:rsidR="00401779">
        <w:rPr>
          <w:rFonts w:ascii="Arial" w:eastAsia="Times New Roman" w:hAnsi="Arial" w:cs="Arial"/>
          <w:lang w:eastAsia="en-GB"/>
        </w:rPr>
        <w:t xml:space="preserve"> frei zu programmierende Position ein.</w:t>
      </w:r>
      <w:r w:rsidR="00303A0A">
        <w:rPr>
          <w:rFonts w:ascii="Arial" w:eastAsia="Times New Roman" w:hAnsi="Arial" w:cs="Arial"/>
          <w:lang w:eastAsia="en-GB"/>
        </w:rPr>
        <w:t xml:space="preserve"> Je Öffnungs- und</w:t>
      </w:r>
      <w:r w:rsidR="00303A0A" w:rsidRPr="00303A0A">
        <w:rPr>
          <w:rFonts w:ascii="Arial" w:eastAsia="Times New Roman" w:hAnsi="Arial" w:cs="Arial"/>
          <w:lang w:eastAsia="en-GB"/>
        </w:rPr>
        <w:t xml:space="preserve"> Schließschritt können bis zu acht </w:t>
      </w:r>
      <w:r w:rsidR="00303A0A">
        <w:rPr>
          <w:rFonts w:ascii="Arial" w:eastAsia="Times New Roman" w:hAnsi="Arial" w:cs="Arial"/>
          <w:lang w:eastAsia="en-GB"/>
        </w:rPr>
        <w:t>Kontrollpunkte</w:t>
      </w:r>
      <w:r w:rsidR="00303A0A" w:rsidRPr="00303A0A">
        <w:rPr>
          <w:rFonts w:ascii="Arial" w:eastAsia="Times New Roman" w:hAnsi="Arial" w:cs="Arial"/>
          <w:lang w:eastAsia="en-GB"/>
        </w:rPr>
        <w:t xml:space="preserve"> </w:t>
      </w:r>
      <w:r w:rsidR="00303A0A">
        <w:rPr>
          <w:rFonts w:ascii="Arial" w:eastAsia="Times New Roman" w:hAnsi="Arial" w:cs="Arial"/>
          <w:lang w:eastAsia="en-GB"/>
        </w:rPr>
        <w:t xml:space="preserve">mit definierter Geschwindigkeit und Position </w:t>
      </w:r>
      <w:r w:rsidR="00303A0A" w:rsidRPr="00303A0A">
        <w:rPr>
          <w:rFonts w:ascii="Arial" w:eastAsia="Times New Roman" w:hAnsi="Arial" w:cs="Arial"/>
          <w:lang w:eastAsia="en-GB"/>
        </w:rPr>
        <w:t>festgelegt werden</w:t>
      </w:r>
      <w:r w:rsidR="00303A0A">
        <w:rPr>
          <w:rFonts w:ascii="Arial" w:eastAsia="Times New Roman" w:hAnsi="Arial" w:cs="Arial"/>
          <w:lang w:eastAsia="en-GB"/>
        </w:rPr>
        <w:t>. Bis zu zwei Öffnen-Schließen-Zyklen sind pro Nadel programmierbar.</w:t>
      </w:r>
    </w:p>
    <w:p w:rsidR="00417F3C" w:rsidRPr="004E3B86" w:rsidRDefault="00555755" w:rsidP="00BE2AB0">
      <w:pPr>
        <w:spacing w:before="120"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Die </w:t>
      </w:r>
      <w:r w:rsidRPr="00555755">
        <w:rPr>
          <w:rFonts w:ascii="Arial" w:eastAsia="Times New Roman" w:hAnsi="Arial" w:cs="Arial"/>
          <w:lang w:eastAsia="en-GB"/>
        </w:rPr>
        <w:t xml:space="preserve">Simulationsanalyse </w:t>
      </w:r>
      <w:r w:rsidR="00401779">
        <w:rPr>
          <w:rFonts w:ascii="Arial" w:eastAsia="Times New Roman" w:hAnsi="Arial" w:cs="Arial"/>
          <w:lang w:eastAsia="en-GB"/>
        </w:rPr>
        <w:t xml:space="preserve">und </w:t>
      </w:r>
      <w:r w:rsidR="00303A0A">
        <w:rPr>
          <w:rFonts w:ascii="Arial" w:eastAsia="Times New Roman" w:hAnsi="Arial" w:cs="Arial"/>
          <w:lang w:eastAsia="en-GB"/>
        </w:rPr>
        <w:t xml:space="preserve">die </w:t>
      </w:r>
      <w:r w:rsidR="00401779">
        <w:rPr>
          <w:rFonts w:ascii="Arial" w:eastAsia="Times New Roman" w:hAnsi="Arial" w:cs="Arial"/>
          <w:lang w:eastAsia="en-GB"/>
        </w:rPr>
        <w:t>Praxis zeigen eine sehr hohe Übereinstimmung</w:t>
      </w:r>
      <w:r>
        <w:rPr>
          <w:rFonts w:ascii="Arial" w:eastAsia="Times New Roman" w:hAnsi="Arial" w:cs="Arial"/>
          <w:lang w:eastAsia="en-GB"/>
        </w:rPr>
        <w:t xml:space="preserve"> mit</w:t>
      </w:r>
      <w:r w:rsidRPr="00555755">
        <w:rPr>
          <w:rFonts w:ascii="Arial" w:eastAsia="Times New Roman" w:hAnsi="Arial" w:cs="Arial"/>
          <w:lang w:eastAsia="en-GB"/>
        </w:rPr>
        <w:t xml:space="preserve"> de</w:t>
      </w:r>
      <w:r>
        <w:rPr>
          <w:rFonts w:ascii="Arial" w:eastAsia="Times New Roman" w:hAnsi="Arial" w:cs="Arial"/>
          <w:lang w:eastAsia="en-GB"/>
        </w:rPr>
        <w:t>m</w:t>
      </w:r>
      <w:r w:rsidRPr="00555755">
        <w:rPr>
          <w:rFonts w:ascii="Arial" w:eastAsia="Times New Roman" w:hAnsi="Arial" w:cs="Arial"/>
          <w:lang w:eastAsia="en-GB"/>
        </w:rPr>
        <w:t xml:space="preserve"> tatsächlichen Verlauf der Fließfront in den einzelnen Formnestern</w:t>
      </w:r>
      <w:r w:rsidR="00303A0A">
        <w:rPr>
          <w:rFonts w:ascii="Arial" w:eastAsia="Times New Roman" w:hAnsi="Arial" w:cs="Arial"/>
          <w:lang w:eastAsia="en-GB"/>
        </w:rPr>
        <w:t>.</w:t>
      </w:r>
      <w:r w:rsidRPr="00555755">
        <w:rPr>
          <w:rFonts w:ascii="Arial" w:eastAsia="Times New Roman" w:hAnsi="Arial" w:cs="Arial"/>
          <w:lang w:eastAsia="en-GB"/>
        </w:rPr>
        <w:t xml:space="preserve"> </w:t>
      </w:r>
      <w:r w:rsidR="00181993" w:rsidRPr="004E3B86">
        <w:rPr>
          <w:rFonts w:ascii="Arial" w:eastAsia="Times New Roman" w:hAnsi="Arial" w:cs="Arial"/>
          <w:lang w:eastAsia="en-GB"/>
        </w:rPr>
        <w:t>„</w:t>
      </w:r>
      <w:proofErr w:type="spellStart"/>
      <w:r w:rsidR="00417F3C" w:rsidRPr="004E3B86">
        <w:rPr>
          <w:rFonts w:ascii="Arial" w:eastAsia="Times New Roman" w:hAnsi="Arial" w:cs="Arial"/>
          <w:lang w:eastAsia="en-GB"/>
        </w:rPr>
        <w:t>FLEXflow</w:t>
      </w:r>
      <w:proofErr w:type="spellEnd"/>
      <w:r w:rsidR="00417F3C" w:rsidRPr="004E3B86">
        <w:rPr>
          <w:rFonts w:ascii="Arial" w:eastAsia="Times New Roman" w:hAnsi="Arial" w:cs="Arial"/>
          <w:lang w:eastAsia="en-GB"/>
        </w:rPr>
        <w:t xml:space="preserve"> </w:t>
      </w:r>
      <w:r w:rsidR="00181993" w:rsidRPr="004E3B86">
        <w:rPr>
          <w:rFonts w:ascii="Arial" w:eastAsia="Times New Roman" w:hAnsi="Arial" w:cs="Arial"/>
          <w:lang w:eastAsia="en-GB"/>
        </w:rPr>
        <w:t xml:space="preserve">balanciert </w:t>
      </w:r>
      <w:r w:rsidR="00417F3C" w:rsidRPr="004E3B86">
        <w:rPr>
          <w:rFonts w:ascii="Arial" w:eastAsia="Times New Roman" w:hAnsi="Arial" w:cs="Arial"/>
          <w:lang w:eastAsia="en-GB"/>
        </w:rPr>
        <w:t xml:space="preserve">die unterschiedlichen Schussgewichte </w:t>
      </w:r>
      <w:r w:rsidR="00181993" w:rsidRPr="004E3B86">
        <w:rPr>
          <w:rFonts w:ascii="Arial" w:eastAsia="Times New Roman" w:hAnsi="Arial" w:cs="Arial"/>
          <w:lang w:eastAsia="en-GB"/>
        </w:rPr>
        <w:t xml:space="preserve">optimal </w:t>
      </w:r>
      <w:r w:rsidR="00417F3C" w:rsidRPr="004E3B86">
        <w:rPr>
          <w:rFonts w:ascii="Arial" w:eastAsia="Times New Roman" w:hAnsi="Arial" w:cs="Arial"/>
          <w:lang w:eastAsia="en-GB"/>
        </w:rPr>
        <w:t xml:space="preserve">aus und füllt die unterschiedlichen Teilevolumina aller Kavitäten in derselben Zeit und vermeidet </w:t>
      </w:r>
      <w:r w:rsidR="00B81902">
        <w:rPr>
          <w:rFonts w:ascii="Arial" w:eastAsia="Times New Roman" w:hAnsi="Arial" w:cs="Arial"/>
          <w:lang w:eastAsia="en-GB"/>
        </w:rPr>
        <w:t xml:space="preserve">Probleme durch </w:t>
      </w:r>
      <w:r w:rsidR="00303A0A">
        <w:rPr>
          <w:rFonts w:ascii="Arial" w:eastAsia="Times New Roman" w:hAnsi="Arial" w:cs="Arial"/>
          <w:lang w:eastAsia="en-GB"/>
        </w:rPr>
        <w:t xml:space="preserve">Gratbildung, reduziert Verzug und erlaubt </w:t>
      </w:r>
      <w:r w:rsidR="00B81902">
        <w:rPr>
          <w:rFonts w:ascii="Arial" w:eastAsia="Times New Roman" w:hAnsi="Arial" w:cs="Arial"/>
          <w:lang w:eastAsia="en-GB"/>
        </w:rPr>
        <w:t>die präzise Kontrolle von Bindenähten</w:t>
      </w:r>
      <w:r w:rsidR="00303A0A">
        <w:rPr>
          <w:rFonts w:ascii="Arial" w:eastAsia="Times New Roman" w:hAnsi="Arial" w:cs="Arial"/>
          <w:lang w:eastAsia="en-GB"/>
        </w:rPr>
        <w:t>“</w:t>
      </w:r>
      <w:r w:rsidR="00181993" w:rsidRPr="004E3B86">
        <w:rPr>
          <w:rFonts w:ascii="Arial" w:eastAsia="Times New Roman" w:hAnsi="Arial" w:cs="Arial"/>
          <w:lang w:eastAsia="en-GB"/>
        </w:rPr>
        <w:t xml:space="preserve">, fasst Nicola </w:t>
      </w:r>
      <w:proofErr w:type="spellStart"/>
      <w:r w:rsidR="00181993" w:rsidRPr="004E3B86">
        <w:rPr>
          <w:rFonts w:ascii="Arial" w:eastAsia="Times New Roman" w:hAnsi="Arial" w:cs="Arial"/>
          <w:lang w:eastAsia="en-GB"/>
        </w:rPr>
        <w:t>Pavan</w:t>
      </w:r>
      <w:proofErr w:type="spellEnd"/>
      <w:r w:rsidR="00181993" w:rsidRPr="004E3B86">
        <w:rPr>
          <w:rFonts w:ascii="Arial" w:eastAsia="Times New Roman" w:hAnsi="Arial" w:cs="Arial"/>
          <w:lang w:eastAsia="en-GB"/>
        </w:rPr>
        <w:t xml:space="preserve"> zusammen</w:t>
      </w:r>
      <w:r w:rsidR="00417F3C" w:rsidRPr="004E3B86">
        <w:rPr>
          <w:rFonts w:ascii="Arial" w:eastAsia="Times New Roman" w:hAnsi="Arial" w:cs="Arial"/>
          <w:lang w:eastAsia="en-GB"/>
        </w:rPr>
        <w:t xml:space="preserve">. </w:t>
      </w:r>
      <w:r w:rsidR="00181993" w:rsidRPr="004E3B86">
        <w:rPr>
          <w:rFonts w:ascii="Arial" w:eastAsia="Times New Roman" w:hAnsi="Arial" w:cs="Arial"/>
          <w:lang w:eastAsia="en-GB"/>
        </w:rPr>
        <w:t>Mit der</w:t>
      </w:r>
      <w:r w:rsidR="00417F3C" w:rsidRPr="004E3B86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417F3C" w:rsidRPr="004E3B86">
        <w:rPr>
          <w:rFonts w:ascii="Arial" w:eastAsia="Times New Roman" w:hAnsi="Arial" w:cs="Arial"/>
          <w:lang w:eastAsia="en-GB"/>
        </w:rPr>
        <w:t>FLEXflow</w:t>
      </w:r>
      <w:proofErr w:type="spellEnd"/>
      <w:r w:rsidR="00181993" w:rsidRPr="004E3B86">
        <w:rPr>
          <w:rFonts w:ascii="Arial" w:eastAsia="Times New Roman" w:hAnsi="Arial" w:cs="Arial"/>
          <w:lang w:eastAsia="en-GB"/>
        </w:rPr>
        <w:t xml:space="preserve">-Technologie lassen sich </w:t>
      </w:r>
      <w:r w:rsidR="00303A0A">
        <w:rPr>
          <w:rFonts w:ascii="Arial" w:eastAsia="Times New Roman" w:hAnsi="Arial" w:cs="Arial"/>
          <w:lang w:eastAsia="en-GB"/>
        </w:rPr>
        <w:t xml:space="preserve">nach einer kurzen Feinjustierung </w:t>
      </w:r>
      <w:r w:rsidR="00417F3C" w:rsidRPr="004E3B86">
        <w:rPr>
          <w:rFonts w:ascii="Arial" w:eastAsia="Times New Roman" w:hAnsi="Arial" w:cs="Arial"/>
          <w:lang w:eastAsia="en-GB"/>
        </w:rPr>
        <w:t>Bauteile ohne Oberflächenfehler</w:t>
      </w:r>
      <w:r w:rsidR="00303A0A">
        <w:rPr>
          <w:rFonts w:ascii="Arial" w:eastAsia="Times New Roman" w:hAnsi="Arial" w:cs="Arial"/>
          <w:lang w:eastAsia="en-GB"/>
        </w:rPr>
        <w:t>, wie sie insbesondere bei Familienwerkzeugen auftreten,</w:t>
      </w:r>
      <w:r w:rsidR="00417F3C" w:rsidRPr="004E3B86">
        <w:rPr>
          <w:rFonts w:ascii="Arial" w:eastAsia="Times New Roman" w:hAnsi="Arial" w:cs="Arial"/>
          <w:lang w:eastAsia="en-GB"/>
        </w:rPr>
        <w:t xml:space="preserve"> </w:t>
      </w:r>
      <w:r w:rsidR="00181993" w:rsidRPr="004E3B86">
        <w:rPr>
          <w:rFonts w:ascii="Arial" w:eastAsia="Times New Roman" w:hAnsi="Arial" w:cs="Arial"/>
          <w:lang w:eastAsia="en-GB"/>
        </w:rPr>
        <w:t>realisieren</w:t>
      </w:r>
      <w:r w:rsidR="00303A0A">
        <w:rPr>
          <w:rFonts w:ascii="Arial" w:eastAsia="Times New Roman" w:hAnsi="Arial" w:cs="Arial"/>
          <w:lang w:eastAsia="en-GB"/>
        </w:rPr>
        <w:t xml:space="preserve">. Dies senkt </w:t>
      </w:r>
      <w:r w:rsidR="00417F3C" w:rsidRPr="004E3B86">
        <w:rPr>
          <w:rFonts w:ascii="Arial" w:eastAsia="Times New Roman" w:hAnsi="Arial" w:cs="Arial"/>
          <w:lang w:eastAsia="en-GB"/>
        </w:rPr>
        <w:t xml:space="preserve">auch die Ausschussquote </w:t>
      </w:r>
      <w:r w:rsidR="00181993" w:rsidRPr="004E3B86">
        <w:rPr>
          <w:rFonts w:ascii="Arial" w:eastAsia="Times New Roman" w:hAnsi="Arial" w:cs="Arial"/>
          <w:lang w:eastAsia="en-GB"/>
        </w:rPr>
        <w:t xml:space="preserve">des Spritzgießers </w:t>
      </w:r>
      <w:r w:rsidR="00417F3C" w:rsidRPr="004E3B86">
        <w:rPr>
          <w:rFonts w:ascii="Arial" w:eastAsia="Times New Roman" w:hAnsi="Arial" w:cs="Arial"/>
          <w:lang w:eastAsia="en-GB"/>
        </w:rPr>
        <w:t>gravierend</w:t>
      </w:r>
      <w:r w:rsidR="00181993" w:rsidRPr="004E3B86">
        <w:rPr>
          <w:rFonts w:ascii="Arial" w:eastAsia="Times New Roman" w:hAnsi="Arial" w:cs="Arial"/>
          <w:lang w:eastAsia="en-GB"/>
        </w:rPr>
        <w:t xml:space="preserve">. </w:t>
      </w:r>
      <w:r w:rsidR="00417F3C" w:rsidRPr="004E3B86">
        <w:rPr>
          <w:rFonts w:ascii="Arial" w:eastAsia="Times New Roman" w:hAnsi="Arial" w:cs="Arial"/>
          <w:lang w:eastAsia="en-GB"/>
        </w:rPr>
        <w:t xml:space="preserve">Die </w:t>
      </w:r>
      <w:r w:rsidR="00303A0A">
        <w:rPr>
          <w:rFonts w:ascii="Arial" w:eastAsia="Times New Roman" w:hAnsi="Arial" w:cs="Arial"/>
          <w:lang w:eastAsia="en-GB"/>
        </w:rPr>
        <w:t xml:space="preserve">verzugskontrollierten </w:t>
      </w:r>
      <w:r w:rsidR="00417F3C" w:rsidRPr="004E3B86">
        <w:rPr>
          <w:rFonts w:ascii="Arial" w:eastAsia="Times New Roman" w:hAnsi="Arial" w:cs="Arial"/>
          <w:lang w:eastAsia="en-GB"/>
        </w:rPr>
        <w:lastRenderedPageBreak/>
        <w:t xml:space="preserve">Bauteile weisen </w:t>
      </w:r>
      <w:r w:rsidR="00303A0A">
        <w:rPr>
          <w:rFonts w:ascii="Arial" w:eastAsia="Times New Roman" w:hAnsi="Arial" w:cs="Arial"/>
          <w:lang w:eastAsia="en-GB"/>
        </w:rPr>
        <w:t>kaum</w:t>
      </w:r>
      <w:r w:rsidR="00417F3C" w:rsidRPr="004E3B86">
        <w:rPr>
          <w:rFonts w:ascii="Arial" w:eastAsia="Times New Roman" w:hAnsi="Arial" w:cs="Arial"/>
          <w:lang w:eastAsia="en-GB"/>
        </w:rPr>
        <w:t xml:space="preserve"> eingefrorene</w:t>
      </w:r>
      <w:r w:rsidR="00303A0A">
        <w:rPr>
          <w:rFonts w:ascii="Arial" w:eastAsia="Times New Roman" w:hAnsi="Arial" w:cs="Arial"/>
          <w:lang w:eastAsia="en-GB"/>
        </w:rPr>
        <w:t xml:space="preserve"> Spannungen auf, </w:t>
      </w:r>
      <w:r w:rsidR="00417F3C" w:rsidRPr="004E3B86">
        <w:rPr>
          <w:rFonts w:ascii="Arial" w:eastAsia="Times New Roman" w:hAnsi="Arial" w:cs="Arial"/>
          <w:lang w:eastAsia="en-GB"/>
        </w:rPr>
        <w:t xml:space="preserve">sind nicht </w:t>
      </w:r>
      <w:r w:rsidR="00F048E9">
        <w:rPr>
          <w:rFonts w:ascii="Arial" w:eastAsia="Times New Roman" w:hAnsi="Arial" w:cs="Arial"/>
          <w:lang w:eastAsia="en-GB"/>
        </w:rPr>
        <w:t>überfüllt</w:t>
      </w:r>
      <w:r w:rsidR="0013343D">
        <w:rPr>
          <w:rFonts w:ascii="Arial" w:eastAsia="Times New Roman" w:hAnsi="Arial" w:cs="Arial"/>
          <w:lang w:eastAsia="en-GB"/>
        </w:rPr>
        <w:t>,</w:t>
      </w:r>
      <w:r w:rsidR="00417F3C" w:rsidRPr="004E3B86">
        <w:rPr>
          <w:rFonts w:ascii="Arial" w:eastAsia="Times New Roman" w:hAnsi="Arial" w:cs="Arial"/>
          <w:lang w:eastAsia="en-GB"/>
        </w:rPr>
        <w:t xml:space="preserve"> und sie eignen sich optimal für den Verchromungsprozess.</w:t>
      </w:r>
    </w:p>
    <w:p w:rsidR="00A2634E" w:rsidRPr="004E3B86" w:rsidRDefault="00F314C7" w:rsidP="00BE2AB0">
      <w:pPr>
        <w:spacing w:before="120" w:after="0" w:line="360" w:lineRule="auto"/>
        <w:rPr>
          <w:rFonts w:ascii="Arial" w:eastAsia="Times New Roman" w:hAnsi="Arial" w:cs="Arial"/>
          <w:b/>
          <w:lang w:eastAsia="en-GB"/>
        </w:rPr>
      </w:pPr>
      <w:r w:rsidRPr="004E3B86">
        <w:rPr>
          <w:rFonts w:ascii="Arial" w:eastAsia="Times New Roman" w:hAnsi="Arial" w:cs="Arial"/>
          <w:b/>
          <w:lang w:eastAsia="en-GB"/>
        </w:rPr>
        <w:t xml:space="preserve">Qualitativ bessere Bauteile – </w:t>
      </w:r>
      <w:proofErr w:type="spellStart"/>
      <w:r w:rsidRPr="004E3B86">
        <w:rPr>
          <w:rFonts w:ascii="Arial" w:eastAsia="Times New Roman" w:hAnsi="Arial" w:cs="Arial"/>
          <w:b/>
          <w:lang w:eastAsia="en-GB"/>
        </w:rPr>
        <w:t>FLEXflow</w:t>
      </w:r>
      <w:proofErr w:type="spellEnd"/>
      <w:r w:rsidRPr="004E3B86">
        <w:rPr>
          <w:rFonts w:ascii="Arial" w:eastAsia="Times New Roman" w:hAnsi="Arial" w:cs="Arial"/>
          <w:b/>
          <w:lang w:eastAsia="en-GB"/>
        </w:rPr>
        <w:t xml:space="preserve"> steuert präzise den </w:t>
      </w:r>
      <w:proofErr w:type="spellStart"/>
      <w:r w:rsidRPr="004E3B86">
        <w:rPr>
          <w:rFonts w:ascii="Arial" w:eastAsia="Times New Roman" w:hAnsi="Arial" w:cs="Arial"/>
          <w:b/>
          <w:lang w:eastAsia="en-GB"/>
        </w:rPr>
        <w:t>Schmelzefluss</w:t>
      </w:r>
      <w:proofErr w:type="spellEnd"/>
    </w:p>
    <w:p w:rsidR="00A6236C" w:rsidRPr="004E3B86" w:rsidRDefault="00A2634E" w:rsidP="00BE2AB0">
      <w:pPr>
        <w:spacing w:before="120" w:after="0" w:line="360" w:lineRule="auto"/>
        <w:rPr>
          <w:rFonts w:ascii="Arial" w:eastAsia="Times New Roman" w:hAnsi="Arial" w:cs="Arial"/>
          <w:lang w:eastAsia="en-GB"/>
        </w:rPr>
      </w:pPr>
      <w:r w:rsidRPr="004E3B86">
        <w:rPr>
          <w:rFonts w:ascii="Arial" w:eastAsia="Times New Roman" w:hAnsi="Arial" w:cs="Arial"/>
          <w:lang w:eastAsia="en-GB"/>
        </w:rPr>
        <w:t>Mit</w:t>
      </w:r>
      <w:r w:rsidR="00F314C7" w:rsidRPr="004E3B86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F314C7" w:rsidRPr="004E3B86">
        <w:rPr>
          <w:rFonts w:ascii="Arial" w:eastAsia="Times New Roman" w:hAnsi="Arial" w:cs="Arial"/>
          <w:lang w:eastAsia="en-GB"/>
        </w:rPr>
        <w:t>FLEXflow</w:t>
      </w:r>
      <w:proofErr w:type="spellEnd"/>
      <w:r w:rsidRPr="004E3B86">
        <w:rPr>
          <w:rFonts w:ascii="Arial" w:eastAsia="Times New Roman" w:hAnsi="Arial" w:cs="Arial"/>
          <w:lang w:eastAsia="en-GB"/>
        </w:rPr>
        <w:t xml:space="preserve"> </w:t>
      </w:r>
      <w:r w:rsidR="00F314C7" w:rsidRPr="004E3B86">
        <w:rPr>
          <w:rFonts w:ascii="Arial" w:eastAsia="Times New Roman" w:hAnsi="Arial" w:cs="Arial"/>
          <w:lang w:eastAsia="en-GB"/>
        </w:rPr>
        <w:t xml:space="preserve">lassen sich die einzelnen Verschlussnadeln von aktuell bis zu 16 Heißkanaldüsen individuell ansteuern und unabhängig voneinander stufenweise präzise öffnen und schließen. Je Öffnungs- bzw. Schließschritt können bis zu acht Nadelpositionen mit einer </w:t>
      </w:r>
      <w:r w:rsidR="00AA1BCB">
        <w:rPr>
          <w:rFonts w:ascii="Arial" w:eastAsia="Times New Roman" w:hAnsi="Arial" w:cs="Arial"/>
          <w:lang w:eastAsia="en-GB"/>
        </w:rPr>
        <w:t>Motorg</w:t>
      </w:r>
      <w:r w:rsidR="00F314C7" w:rsidRPr="004E3B86">
        <w:rPr>
          <w:rFonts w:ascii="Arial" w:eastAsia="Times New Roman" w:hAnsi="Arial" w:cs="Arial"/>
          <w:lang w:eastAsia="en-GB"/>
        </w:rPr>
        <w:t xml:space="preserve">enauigkeit </w:t>
      </w:r>
      <w:r w:rsidRPr="004E3B86">
        <w:rPr>
          <w:rFonts w:ascii="Arial" w:eastAsia="Times New Roman" w:hAnsi="Arial" w:cs="Arial"/>
          <w:lang w:eastAsia="en-GB"/>
        </w:rPr>
        <w:t>von</w:t>
      </w:r>
      <w:r w:rsidR="00F314C7" w:rsidRPr="004E3B86">
        <w:rPr>
          <w:rFonts w:ascii="Arial" w:eastAsia="Times New Roman" w:hAnsi="Arial" w:cs="Arial"/>
          <w:lang w:eastAsia="en-GB"/>
        </w:rPr>
        <w:t xml:space="preserve"> 10 µm festgelegt werden. </w:t>
      </w:r>
      <w:r w:rsidRPr="004E3B86">
        <w:rPr>
          <w:rFonts w:ascii="Arial" w:eastAsia="Times New Roman" w:hAnsi="Arial" w:cs="Arial"/>
          <w:lang w:eastAsia="en-GB"/>
        </w:rPr>
        <w:t>Durch dieses</w:t>
      </w:r>
      <w:r w:rsidR="00F314C7" w:rsidRPr="004E3B86">
        <w:rPr>
          <w:rFonts w:ascii="Arial" w:eastAsia="Times New Roman" w:hAnsi="Arial" w:cs="Arial"/>
          <w:lang w:eastAsia="en-GB"/>
        </w:rPr>
        <w:t xml:space="preserve"> </w:t>
      </w:r>
      <w:r w:rsidR="00303A0A">
        <w:rPr>
          <w:rFonts w:ascii="Arial" w:eastAsia="Times New Roman" w:hAnsi="Arial" w:cs="Arial"/>
          <w:lang w:eastAsia="en-GB"/>
        </w:rPr>
        <w:t xml:space="preserve">sehr </w:t>
      </w:r>
      <w:r w:rsidR="00F314C7" w:rsidRPr="004E3B86">
        <w:rPr>
          <w:rFonts w:ascii="Arial" w:eastAsia="Times New Roman" w:hAnsi="Arial" w:cs="Arial"/>
          <w:lang w:eastAsia="en-GB"/>
        </w:rPr>
        <w:t>gezielte</w:t>
      </w:r>
      <w:r w:rsidRPr="004E3B86">
        <w:rPr>
          <w:rFonts w:ascii="Arial" w:eastAsia="Times New Roman" w:hAnsi="Arial" w:cs="Arial"/>
          <w:lang w:eastAsia="en-GB"/>
        </w:rPr>
        <w:t xml:space="preserve"> und exakte Positioniere</w:t>
      </w:r>
      <w:r w:rsidR="00F314C7" w:rsidRPr="004E3B86">
        <w:rPr>
          <w:rFonts w:ascii="Arial" w:eastAsia="Times New Roman" w:hAnsi="Arial" w:cs="Arial"/>
          <w:lang w:eastAsia="en-GB"/>
        </w:rPr>
        <w:t xml:space="preserve">n und </w:t>
      </w:r>
      <w:r w:rsidRPr="004E3B86">
        <w:rPr>
          <w:rFonts w:ascii="Arial" w:eastAsia="Times New Roman" w:hAnsi="Arial" w:cs="Arial"/>
          <w:lang w:eastAsia="en-GB"/>
        </w:rPr>
        <w:t xml:space="preserve">die </w:t>
      </w:r>
      <w:r w:rsidR="00592160">
        <w:rPr>
          <w:rFonts w:ascii="Arial" w:eastAsia="Times New Roman" w:hAnsi="Arial" w:cs="Arial"/>
          <w:lang w:eastAsia="en-GB"/>
        </w:rPr>
        <w:t>Geschwindigkeitssteuerung</w:t>
      </w:r>
      <w:r w:rsidR="00F314C7" w:rsidRPr="004E3B86">
        <w:rPr>
          <w:rFonts w:ascii="Arial" w:eastAsia="Times New Roman" w:hAnsi="Arial" w:cs="Arial"/>
          <w:lang w:eastAsia="en-GB"/>
        </w:rPr>
        <w:t xml:space="preserve"> der Verschlussnadeln </w:t>
      </w:r>
      <w:r w:rsidRPr="004E3B86">
        <w:rPr>
          <w:rFonts w:ascii="Arial" w:eastAsia="Times New Roman" w:hAnsi="Arial" w:cs="Arial"/>
          <w:lang w:eastAsia="en-GB"/>
        </w:rPr>
        <w:t xml:space="preserve">wird auch eine sehr </w:t>
      </w:r>
      <w:r w:rsidR="00F314C7" w:rsidRPr="004E3B86">
        <w:rPr>
          <w:rFonts w:ascii="Arial" w:eastAsia="Times New Roman" w:hAnsi="Arial" w:cs="Arial"/>
          <w:lang w:eastAsia="en-GB"/>
        </w:rPr>
        <w:t>gleichmäßig</w:t>
      </w:r>
      <w:r w:rsidRPr="004E3B86">
        <w:rPr>
          <w:rFonts w:ascii="Arial" w:eastAsia="Times New Roman" w:hAnsi="Arial" w:cs="Arial"/>
          <w:lang w:eastAsia="en-GB"/>
        </w:rPr>
        <w:t>e</w:t>
      </w:r>
      <w:r w:rsidR="00F314C7" w:rsidRPr="004E3B86">
        <w:rPr>
          <w:rFonts w:ascii="Arial" w:eastAsia="Times New Roman" w:hAnsi="Arial" w:cs="Arial"/>
          <w:lang w:eastAsia="en-GB"/>
        </w:rPr>
        <w:t xml:space="preserve"> Druckverteilung </w:t>
      </w:r>
      <w:r w:rsidRPr="004E3B86">
        <w:rPr>
          <w:rFonts w:ascii="Arial" w:eastAsia="Times New Roman" w:hAnsi="Arial" w:cs="Arial"/>
          <w:lang w:eastAsia="en-GB"/>
        </w:rPr>
        <w:t xml:space="preserve">in der Werkzeugkavität und somit im gesamten </w:t>
      </w:r>
      <w:r w:rsidR="00F314C7" w:rsidRPr="004E3B86">
        <w:rPr>
          <w:rFonts w:ascii="Arial" w:eastAsia="Times New Roman" w:hAnsi="Arial" w:cs="Arial"/>
          <w:lang w:eastAsia="en-GB"/>
        </w:rPr>
        <w:t>Formteil</w:t>
      </w:r>
      <w:r w:rsidRPr="004E3B86">
        <w:rPr>
          <w:rFonts w:ascii="Arial" w:eastAsia="Times New Roman" w:hAnsi="Arial" w:cs="Arial"/>
          <w:lang w:eastAsia="en-GB"/>
        </w:rPr>
        <w:t xml:space="preserve"> erreicht. Mit dem dadurch nutzbaren deutlich vergrößerten Prozessfenster sinkt gleichzeitig die erforderliche Schließkraft</w:t>
      </w:r>
      <w:r w:rsidR="00D06198">
        <w:rPr>
          <w:rFonts w:ascii="Arial" w:eastAsia="Times New Roman" w:hAnsi="Arial" w:cs="Arial"/>
          <w:lang w:eastAsia="en-GB"/>
        </w:rPr>
        <w:t>,</w:t>
      </w:r>
      <w:r w:rsidRPr="004E3B86">
        <w:rPr>
          <w:rFonts w:ascii="Arial" w:eastAsia="Times New Roman" w:hAnsi="Arial" w:cs="Arial"/>
          <w:lang w:eastAsia="en-GB"/>
        </w:rPr>
        <w:t xml:space="preserve"> und sogar das Bauteilgewicht kann ohne Qualitätseinbuße reduziert werden.</w:t>
      </w:r>
      <w:r w:rsidR="00A6236C" w:rsidRPr="004E3B86">
        <w:rPr>
          <w:rFonts w:ascii="Arial" w:eastAsia="Times New Roman" w:hAnsi="Arial" w:cs="Arial"/>
          <w:lang w:eastAsia="en-GB"/>
        </w:rPr>
        <w:t xml:space="preserve"> Im Automobilbau bringt die </w:t>
      </w:r>
      <w:proofErr w:type="spellStart"/>
      <w:r w:rsidR="00A6236C" w:rsidRPr="004E3B86">
        <w:rPr>
          <w:rFonts w:ascii="Arial" w:eastAsia="Times New Roman" w:hAnsi="Arial" w:cs="Arial"/>
          <w:lang w:eastAsia="en-GB"/>
        </w:rPr>
        <w:t>FLEXflow</w:t>
      </w:r>
      <w:proofErr w:type="spellEnd"/>
      <w:r w:rsidR="00A6236C" w:rsidRPr="004E3B86">
        <w:rPr>
          <w:rFonts w:ascii="Arial" w:eastAsia="Times New Roman" w:hAnsi="Arial" w:cs="Arial"/>
          <w:lang w:eastAsia="en-GB"/>
        </w:rPr>
        <w:t>-Technologie insbesondere Vorteile beim Spritzgießen großflächiger Exterieur- und Interieur-Bauteile wie Stoßfänger, Spoiler, Instrumententafelträger, Türinnenverkleidungen und Dachrahmen sowie von Teilen der Fahrzeugbeleuchtung und -verglasung, wie Scheiben für Scheinwerfer und Panoramadächer.</w:t>
      </w:r>
    </w:p>
    <w:p w:rsidR="00F314C7" w:rsidRPr="004E3B86" w:rsidRDefault="00F314C7" w:rsidP="00F314C7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E3B86">
        <w:rPr>
          <w:rFonts w:ascii="Arial" w:eastAsia="Times New Roman" w:hAnsi="Arial"/>
          <w:b/>
          <w:sz w:val="20"/>
          <w:szCs w:val="20"/>
          <w:lang w:eastAsia="en-GB"/>
        </w:rPr>
        <w:t xml:space="preserve">Über </w:t>
      </w:r>
      <w:proofErr w:type="spellStart"/>
      <w:r w:rsidRPr="004E3B86">
        <w:rPr>
          <w:rFonts w:ascii="Arial" w:eastAsia="Times New Roman" w:hAnsi="Arial"/>
          <w:b/>
          <w:sz w:val="20"/>
          <w:szCs w:val="20"/>
          <w:lang w:eastAsia="en-GB"/>
        </w:rPr>
        <w:t>HRSflow</w:t>
      </w:r>
      <w:proofErr w:type="spellEnd"/>
    </w:p>
    <w:p w:rsidR="00F314C7" w:rsidRPr="004E3B86" w:rsidRDefault="00F314C7" w:rsidP="00F314C7">
      <w:pPr>
        <w:spacing w:after="0" w:line="260" w:lineRule="exact"/>
        <w:rPr>
          <w:rFonts w:ascii="Arial" w:eastAsia="Times New Roman" w:hAnsi="Arial"/>
          <w:sz w:val="20"/>
          <w:szCs w:val="20"/>
          <w:lang w:eastAsia="en-GB"/>
        </w:rPr>
      </w:pPr>
      <w:proofErr w:type="spellStart"/>
      <w:r w:rsidRPr="004E3B86">
        <w:rPr>
          <w:rFonts w:ascii="Arial" w:eastAsia="Times New Roman" w:hAnsi="Arial"/>
          <w:sz w:val="20"/>
          <w:szCs w:val="20"/>
          <w:lang w:eastAsia="en-GB"/>
        </w:rPr>
        <w:t>HRSflow</w:t>
      </w:r>
      <w:proofErr w:type="spellEnd"/>
      <w:r w:rsidRPr="004E3B86">
        <w:rPr>
          <w:rFonts w:ascii="Arial" w:eastAsia="Times New Roman" w:hAnsi="Arial"/>
          <w:sz w:val="20"/>
          <w:szCs w:val="20"/>
          <w:lang w:eastAsia="en-GB"/>
        </w:rPr>
        <w:t xml:space="preserve"> (www.hrsflow.com) ist ein Geschäftsbereich der </w:t>
      </w:r>
      <w:proofErr w:type="spellStart"/>
      <w:r w:rsidRPr="004E3B86">
        <w:rPr>
          <w:rFonts w:ascii="Arial" w:eastAsia="Times New Roman" w:hAnsi="Arial" w:cs="Arial"/>
          <w:sz w:val="20"/>
          <w:szCs w:val="20"/>
          <w:lang w:eastAsia="en-GB"/>
        </w:rPr>
        <w:t>INglass</w:t>
      </w:r>
      <w:proofErr w:type="spellEnd"/>
      <w:r w:rsidRPr="004E3B8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4E3B86">
        <w:rPr>
          <w:rFonts w:ascii="Arial" w:eastAsia="Times New Roman" w:hAnsi="Arial" w:cs="Arial"/>
          <w:sz w:val="20"/>
          <w:szCs w:val="20"/>
          <w:lang w:eastAsia="en-GB"/>
        </w:rPr>
        <w:t>S.p.A</w:t>
      </w:r>
      <w:proofErr w:type="spellEnd"/>
      <w:r w:rsidRPr="004E3B86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Pr="004E3B86">
        <w:rPr>
          <w:rFonts w:ascii="Arial" w:eastAsia="Times New Roman" w:hAnsi="Arial"/>
          <w:sz w:val="20"/>
          <w:szCs w:val="20"/>
          <w:lang w:eastAsia="en-GB"/>
        </w:rPr>
        <w:t xml:space="preserve"> (www.inglass.it) mit Sitz in San Polo di </w:t>
      </w:r>
      <w:proofErr w:type="spellStart"/>
      <w:r w:rsidRPr="004E3B86">
        <w:rPr>
          <w:rFonts w:ascii="Arial" w:eastAsia="Times New Roman" w:hAnsi="Arial"/>
          <w:sz w:val="20"/>
          <w:szCs w:val="20"/>
          <w:lang w:eastAsia="en-GB"/>
        </w:rPr>
        <w:t>Piave</w:t>
      </w:r>
      <w:proofErr w:type="spellEnd"/>
      <w:r w:rsidRPr="004E3B86">
        <w:rPr>
          <w:rFonts w:ascii="Arial" w:eastAsia="Times New Roman" w:hAnsi="Arial"/>
          <w:sz w:val="20"/>
          <w:szCs w:val="20"/>
          <w:lang w:eastAsia="en-GB"/>
        </w:rPr>
        <w:t xml:space="preserve">/Italien, spezialisiert auf die Entwicklung und die Produktion anspruchsvoller und innovativer Heißkanalsysteme für die Spritzgießindustrie. Die Unternehmensgruppe beschäftigt </w:t>
      </w:r>
      <w:r w:rsidR="00A96131" w:rsidRPr="004E3B86">
        <w:rPr>
          <w:rFonts w:ascii="Arial" w:eastAsia="Times New Roman" w:hAnsi="Arial"/>
          <w:sz w:val="20"/>
          <w:szCs w:val="20"/>
          <w:lang w:eastAsia="en-GB"/>
        </w:rPr>
        <w:t>mehr als</w:t>
      </w:r>
      <w:r w:rsidRPr="004E3B86">
        <w:rPr>
          <w:rFonts w:ascii="Arial" w:eastAsia="Times New Roman" w:hAnsi="Arial"/>
          <w:sz w:val="20"/>
          <w:szCs w:val="20"/>
          <w:lang w:eastAsia="en-GB"/>
        </w:rPr>
        <w:t xml:space="preserve"> 1.100 Mitarbeiter und ist weltweit in allen wichtigen Märkten präsent. </w:t>
      </w:r>
      <w:proofErr w:type="spellStart"/>
      <w:r w:rsidRPr="004E3B86">
        <w:rPr>
          <w:rFonts w:ascii="Arial" w:eastAsia="Times New Roman" w:hAnsi="Arial"/>
          <w:sz w:val="20"/>
          <w:szCs w:val="20"/>
          <w:lang w:eastAsia="en-GB"/>
        </w:rPr>
        <w:t>HRSflow</w:t>
      </w:r>
      <w:proofErr w:type="spellEnd"/>
      <w:r w:rsidRPr="004E3B86">
        <w:rPr>
          <w:rFonts w:ascii="Arial" w:eastAsia="Times New Roman" w:hAnsi="Arial"/>
          <w:sz w:val="20"/>
          <w:szCs w:val="20"/>
          <w:lang w:eastAsia="en-GB"/>
        </w:rPr>
        <w:t xml:space="preserve"> produziert Heißkanalsysteme im europäischen Headquarters San Polo di </w:t>
      </w:r>
      <w:proofErr w:type="spellStart"/>
      <w:r w:rsidRPr="004E3B86">
        <w:rPr>
          <w:rFonts w:ascii="Arial" w:eastAsia="Times New Roman" w:hAnsi="Arial"/>
          <w:sz w:val="20"/>
          <w:szCs w:val="20"/>
          <w:lang w:eastAsia="en-GB"/>
        </w:rPr>
        <w:t>Piave</w:t>
      </w:r>
      <w:proofErr w:type="spellEnd"/>
      <w:r w:rsidRPr="004E3B86">
        <w:rPr>
          <w:rFonts w:ascii="Arial" w:eastAsia="Times New Roman" w:hAnsi="Arial"/>
          <w:sz w:val="20"/>
          <w:szCs w:val="20"/>
          <w:lang w:eastAsia="en-GB"/>
        </w:rPr>
        <w:t>/Italien, in Asien im Werk Hangzhou/China sowie im Werk Byron Ce</w:t>
      </w:r>
      <w:r w:rsidR="00181993" w:rsidRPr="004E3B86">
        <w:rPr>
          <w:rFonts w:ascii="Arial" w:eastAsia="Times New Roman" w:hAnsi="Arial"/>
          <w:sz w:val="20"/>
          <w:szCs w:val="20"/>
          <w:lang w:eastAsia="en-GB"/>
        </w:rPr>
        <w:t>nter nahe Grand Rapids, MI/USA.</w:t>
      </w:r>
    </w:p>
    <w:p w:rsidR="00F314C7" w:rsidRPr="004E3B86" w:rsidRDefault="00F314C7" w:rsidP="00F314C7">
      <w:pPr>
        <w:spacing w:after="0" w:line="260" w:lineRule="exact"/>
        <w:rPr>
          <w:rFonts w:ascii="Arial" w:eastAsia="Times New Roman" w:hAnsi="Arial"/>
          <w:sz w:val="20"/>
          <w:szCs w:val="20"/>
          <w:lang w:eastAsia="en-GB"/>
        </w:rPr>
      </w:pPr>
    </w:p>
    <w:p w:rsidR="00F314C7" w:rsidRPr="004E3B86" w:rsidRDefault="00F314C7" w:rsidP="00F314C7">
      <w:pPr>
        <w:spacing w:after="0" w:line="360" w:lineRule="auto"/>
        <w:jc w:val="center"/>
        <w:rPr>
          <w:rFonts w:ascii="Arial" w:eastAsia="Times New Roman" w:hAnsi="Arial"/>
          <w:lang w:eastAsia="en-GB"/>
        </w:rPr>
      </w:pPr>
      <w:r w:rsidRPr="004E3B86">
        <w:rPr>
          <w:rFonts w:ascii="Arial" w:eastAsia="Times New Roman" w:hAnsi="Arial"/>
          <w:lang w:eastAsia="en-GB"/>
        </w:rPr>
        <w:t>______________</w:t>
      </w:r>
    </w:p>
    <w:p w:rsidR="00F314C7" w:rsidRPr="004E3B86" w:rsidRDefault="00F314C7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4E3B86">
        <w:rPr>
          <w:rFonts w:ascii="Arial" w:eastAsia="Times New Roman" w:hAnsi="Arial" w:cs="Arial"/>
          <w:sz w:val="20"/>
          <w:szCs w:val="20"/>
          <w:u w:val="single"/>
          <w:lang w:eastAsia="en-GB"/>
        </w:rPr>
        <w:t>Kontakt und weitere Informationen</w:t>
      </w:r>
    </w:p>
    <w:p w:rsidR="00F314C7" w:rsidRPr="004E3B86" w:rsidRDefault="00F314C7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E3B86">
        <w:rPr>
          <w:rFonts w:ascii="Arial" w:eastAsia="Times New Roman" w:hAnsi="Arial" w:cs="Arial"/>
          <w:sz w:val="20"/>
          <w:szCs w:val="20"/>
          <w:lang w:eastAsia="en-GB"/>
        </w:rPr>
        <w:t>Grit Feistkorn, Automotive Marketing Manager</w:t>
      </w:r>
    </w:p>
    <w:p w:rsidR="00F314C7" w:rsidRPr="00C523C3" w:rsidRDefault="00F314C7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en-GB"/>
        </w:rPr>
      </w:pPr>
      <w:proofErr w:type="gramStart"/>
      <w:r w:rsidRPr="00C523C3">
        <w:rPr>
          <w:rFonts w:ascii="Arial" w:eastAsia="Times New Roman" w:hAnsi="Arial" w:cs="Arial"/>
          <w:sz w:val="20"/>
          <w:szCs w:val="20"/>
          <w:lang w:val="it-IT" w:eastAsia="en-GB"/>
        </w:rPr>
        <w:t>Tel.: +49 160 7407058, E-Mail: grit.feistkorn@hrsflow.com</w:t>
      </w:r>
      <w:proofErr w:type="gramEnd"/>
    </w:p>
    <w:p w:rsidR="00F314C7" w:rsidRPr="00C523C3" w:rsidRDefault="00F314C7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en-GB"/>
        </w:rPr>
      </w:pPr>
      <w:proofErr w:type="spellStart"/>
      <w:r w:rsidRPr="00C523C3">
        <w:rPr>
          <w:rFonts w:ascii="Arial" w:eastAsia="Times New Roman" w:hAnsi="Arial" w:cs="Arial"/>
          <w:b/>
          <w:sz w:val="20"/>
          <w:szCs w:val="20"/>
          <w:lang w:val="it-IT" w:eastAsia="en-GB"/>
        </w:rPr>
        <w:t>HRSflow</w:t>
      </w:r>
      <w:proofErr w:type="spellEnd"/>
      <w:r w:rsidRPr="00C523C3">
        <w:rPr>
          <w:rFonts w:ascii="Arial" w:eastAsia="Times New Roman" w:hAnsi="Arial" w:cs="Arial"/>
          <w:sz w:val="20"/>
          <w:szCs w:val="20"/>
          <w:lang w:val="it-IT" w:eastAsia="en-GB"/>
        </w:rPr>
        <w:t xml:space="preserve">, Via Piave 4, 31020 San Polo di Piave (TV), </w:t>
      </w:r>
      <w:proofErr w:type="spellStart"/>
      <w:r w:rsidRPr="00C523C3">
        <w:rPr>
          <w:rFonts w:ascii="Arial" w:eastAsia="Times New Roman" w:hAnsi="Arial" w:cs="Arial"/>
          <w:sz w:val="20"/>
          <w:szCs w:val="20"/>
          <w:lang w:val="it-IT" w:eastAsia="en-GB"/>
        </w:rPr>
        <w:t>Italien</w:t>
      </w:r>
      <w:proofErr w:type="spellEnd"/>
    </w:p>
    <w:p w:rsidR="00F314C7" w:rsidRPr="004E3B86" w:rsidRDefault="00F314C7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E3B86">
        <w:rPr>
          <w:rFonts w:ascii="Arial" w:eastAsia="Times New Roman" w:hAnsi="Arial" w:cs="Arial"/>
          <w:sz w:val="20"/>
          <w:szCs w:val="20"/>
          <w:lang w:eastAsia="en-GB"/>
        </w:rPr>
        <w:t>Tel.: +39 0422 750 111, E-Mail: info@hrsflow.com, www.hrsflow.com </w:t>
      </w:r>
    </w:p>
    <w:p w:rsidR="00F314C7" w:rsidRPr="004E3B86" w:rsidRDefault="00F314C7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14C7" w:rsidRPr="004E3B86" w:rsidRDefault="00F314C7" w:rsidP="00F314C7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en-GB"/>
        </w:rPr>
      </w:pPr>
      <w:r w:rsidRPr="004E3B86">
        <w:rPr>
          <w:rFonts w:ascii="Arial" w:eastAsia="Times New Roman" w:hAnsi="Arial" w:cs="Arial"/>
          <w:sz w:val="20"/>
          <w:szCs w:val="24"/>
          <w:u w:val="single"/>
          <w:lang w:eastAsia="en-GB"/>
        </w:rPr>
        <w:t>Redaktioneller Kontakt und Belegexemplare:</w:t>
      </w:r>
    </w:p>
    <w:p w:rsidR="00F314C7" w:rsidRPr="004E3B86" w:rsidRDefault="00181993" w:rsidP="00F314C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FC268F">
        <w:rPr>
          <w:rFonts w:ascii="Arial" w:eastAsia="Times New Roman" w:hAnsi="Arial" w:cs="Arial"/>
          <w:sz w:val="20"/>
          <w:szCs w:val="24"/>
          <w:lang w:eastAsia="en-GB"/>
        </w:rPr>
        <w:t>Georg Sposny</w:t>
      </w:r>
      <w:r w:rsidR="00F314C7" w:rsidRPr="00FC268F">
        <w:rPr>
          <w:rFonts w:ascii="Arial" w:eastAsia="Times New Roman" w:hAnsi="Arial" w:cs="Arial"/>
          <w:sz w:val="20"/>
          <w:szCs w:val="24"/>
          <w:lang w:eastAsia="en-GB"/>
        </w:rPr>
        <w:t xml:space="preserve">, Konsens PR GmbH &amp; Co. </w:t>
      </w:r>
      <w:r w:rsidR="00F314C7" w:rsidRPr="004E3B86">
        <w:rPr>
          <w:rFonts w:ascii="Arial" w:eastAsia="Times New Roman" w:hAnsi="Arial" w:cs="Arial"/>
          <w:sz w:val="20"/>
          <w:szCs w:val="24"/>
          <w:lang w:eastAsia="en-GB"/>
        </w:rPr>
        <w:t xml:space="preserve">KG, </w:t>
      </w:r>
    </w:p>
    <w:p w:rsidR="00F314C7" w:rsidRPr="004E3B86" w:rsidRDefault="00181993" w:rsidP="00F314C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4E3B86">
        <w:rPr>
          <w:rFonts w:ascii="Arial" w:eastAsia="Times New Roman" w:hAnsi="Arial" w:cs="Arial"/>
          <w:sz w:val="20"/>
          <w:szCs w:val="24"/>
          <w:lang w:eastAsia="en-GB"/>
        </w:rPr>
        <w:t>Hans-</w:t>
      </w:r>
      <w:proofErr w:type="spellStart"/>
      <w:r w:rsidRPr="004E3B86">
        <w:rPr>
          <w:rFonts w:ascii="Arial" w:eastAsia="Times New Roman" w:hAnsi="Arial" w:cs="Arial"/>
          <w:sz w:val="20"/>
          <w:szCs w:val="24"/>
          <w:lang w:eastAsia="en-GB"/>
        </w:rPr>
        <w:t>Kudlich</w:t>
      </w:r>
      <w:proofErr w:type="spellEnd"/>
      <w:r w:rsidRPr="004E3B86">
        <w:rPr>
          <w:rFonts w:ascii="Arial" w:eastAsia="Times New Roman" w:hAnsi="Arial" w:cs="Arial"/>
          <w:sz w:val="20"/>
          <w:szCs w:val="24"/>
          <w:lang w:eastAsia="en-GB"/>
        </w:rPr>
        <w:t xml:space="preserve">-Straße 25, </w:t>
      </w:r>
      <w:r w:rsidR="00F314C7" w:rsidRPr="004E3B86">
        <w:rPr>
          <w:rFonts w:ascii="Arial" w:eastAsia="Times New Roman" w:hAnsi="Arial" w:cs="Arial"/>
          <w:sz w:val="20"/>
          <w:szCs w:val="24"/>
          <w:lang w:eastAsia="en-GB"/>
        </w:rPr>
        <w:t>D-64823 Groß-Umstadt – www.konsens.de</w:t>
      </w:r>
    </w:p>
    <w:p w:rsidR="00F314C7" w:rsidRPr="004E3B86" w:rsidRDefault="00181993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E3B86">
        <w:rPr>
          <w:rFonts w:ascii="Arial" w:eastAsia="Times New Roman" w:hAnsi="Arial" w:cs="Arial"/>
          <w:sz w:val="20"/>
          <w:szCs w:val="20"/>
          <w:lang w:eastAsia="en-GB"/>
        </w:rPr>
        <w:t>Tel.: +49 6078 9363-15,  Fax: -20,  E-Mail: georg.sposny</w:t>
      </w:r>
      <w:r w:rsidR="00F314C7" w:rsidRPr="004E3B86">
        <w:rPr>
          <w:rFonts w:ascii="Arial" w:eastAsia="Times New Roman" w:hAnsi="Arial" w:cs="Arial"/>
          <w:sz w:val="20"/>
          <w:szCs w:val="20"/>
          <w:lang w:eastAsia="en-GB"/>
        </w:rPr>
        <w:t>@konsens.de</w:t>
      </w:r>
    </w:p>
    <w:p w:rsidR="00F314C7" w:rsidRPr="004E3B86" w:rsidRDefault="00F314C7" w:rsidP="00F314C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314C7" w:rsidRPr="004E3B86" w:rsidRDefault="00F314C7" w:rsidP="00F314C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314C7" w:rsidRPr="004E3B86" w:rsidRDefault="00F314C7" w:rsidP="00181993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 w:line="240" w:lineRule="auto"/>
        <w:ind w:left="57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4E3B86">
        <w:rPr>
          <w:rFonts w:ascii="Arial" w:eastAsia="Times New Roman" w:hAnsi="Arial" w:cs="Arial"/>
          <w:i/>
          <w:sz w:val="20"/>
          <w:szCs w:val="20"/>
          <w:lang w:eastAsia="en-GB"/>
        </w:rPr>
        <w:t>Liebe Kolleginnen und Kollegen,</w:t>
      </w:r>
    </w:p>
    <w:p w:rsidR="00F314C7" w:rsidRPr="004E3B86" w:rsidRDefault="00F314C7" w:rsidP="00181993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 w:line="240" w:lineRule="auto"/>
        <w:ind w:left="57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4E3B86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Presseinformationen von </w:t>
      </w:r>
      <w:proofErr w:type="spellStart"/>
      <w:r w:rsidRPr="004E3B86">
        <w:rPr>
          <w:rFonts w:ascii="Arial" w:eastAsia="Times New Roman" w:hAnsi="Arial" w:cs="Arial"/>
          <w:i/>
          <w:sz w:val="20"/>
          <w:szCs w:val="20"/>
          <w:lang w:eastAsia="en-GB"/>
        </w:rPr>
        <w:t>HRSflow</w:t>
      </w:r>
      <w:proofErr w:type="spellEnd"/>
      <w:r w:rsidRPr="004E3B86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mit Text (deutsch und englisch) sowie </w:t>
      </w:r>
      <w:r w:rsidRPr="004E3B86">
        <w:rPr>
          <w:rFonts w:ascii="Arial" w:eastAsia="Times New Roman" w:hAnsi="Arial" w:cs="Arial"/>
          <w:i/>
          <w:sz w:val="20"/>
          <w:szCs w:val="20"/>
          <w:lang w:eastAsia="en-GB"/>
        </w:rPr>
        <w:br/>
      </w:r>
      <w:bookmarkStart w:id="0" w:name="_GoBack"/>
      <w:bookmarkEnd w:id="0"/>
      <w:r w:rsidRPr="004E3B86">
        <w:rPr>
          <w:rFonts w:ascii="Arial" w:eastAsia="Times New Roman" w:hAnsi="Arial" w:cs="Arial"/>
          <w:i/>
          <w:sz w:val="20"/>
          <w:szCs w:val="20"/>
          <w:lang w:eastAsia="en-GB"/>
        </w:rPr>
        <w:t>Bildern in druckfähiger Auflösung finden Sie als Download unter:</w:t>
      </w:r>
    </w:p>
    <w:p w:rsidR="00F314C7" w:rsidRPr="004E3B86" w:rsidRDefault="00181993" w:rsidP="00181993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 w:line="240" w:lineRule="auto"/>
        <w:ind w:left="57"/>
        <w:jc w:val="center"/>
        <w:rPr>
          <w:rStyle w:val="Hyperlink"/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4E3B86">
        <w:rPr>
          <w:rFonts w:ascii="Arial" w:eastAsia="Times New Roman" w:hAnsi="Arial" w:cs="Arial"/>
          <w:b/>
          <w:i/>
          <w:sz w:val="20"/>
          <w:szCs w:val="20"/>
          <w:lang w:eastAsia="en-GB"/>
        </w:rPr>
        <w:fldChar w:fldCharType="begin"/>
      </w:r>
      <w:r w:rsidRPr="004E3B86">
        <w:rPr>
          <w:rFonts w:ascii="Arial" w:eastAsia="Times New Roman" w:hAnsi="Arial" w:cs="Arial"/>
          <w:b/>
          <w:i/>
          <w:sz w:val="20"/>
          <w:szCs w:val="20"/>
          <w:lang w:eastAsia="en-GB"/>
        </w:rPr>
        <w:instrText xml:space="preserve"> HYPERLINK "http://www.konsens.de/hrsflow.html" </w:instrText>
      </w:r>
      <w:r w:rsidRPr="004E3B86">
        <w:rPr>
          <w:rFonts w:ascii="Arial" w:eastAsia="Times New Roman" w:hAnsi="Arial" w:cs="Arial"/>
          <w:b/>
          <w:i/>
          <w:sz w:val="20"/>
          <w:szCs w:val="20"/>
          <w:lang w:eastAsia="en-GB"/>
        </w:rPr>
        <w:fldChar w:fldCharType="separate"/>
      </w:r>
      <w:r w:rsidR="00F314C7" w:rsidRPr="004E3B86">
        <w:rPr>
          <w:rStyle w:val="Hyperlink"/>
          <w:rFonts w:ascii="Arial" w:eastAsia="Times New Roman" w:hAnsi="Arial" w:cs="Arial"/>
          <w:b/>
          <w:i/>
          <w:sz w:val="20"/>
          <w:szCs w:val="20"/>
          <w:lang w:eastAsia="en-GB"/>
        </w:rPr>
        <w:t>www.konsens.de/hrsflow.html</w:t>
      </w:r>
    </w:p>
    <w:p w:rsidR="00181993" w:rsidRPr="004E3B86" w:rsidRDefault="00181993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 w:rsidRPr="004E3B86">
        <w:rPr>
          <w:rFonts w:ascii="Arial" w:eastAsia="Times New Roman" w:hAnsi="Arial" w:cs="Arial"/>
          <w:b/>
          <w:i/>
          <w:sz w:val="20"/>
          <w:szCs w:val="20"/>
          <w:lang w:eastAsia="en-GB"/>
        </w:rPr>
        <w:fldChar w:fldCharType="end"/>
      </w:r>
    </w:p>
    <w:p w:rsidR="00181993" w:rsidRPr="004E3B86" w:rsidRDefault="004E3B86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 w:rsidRPr="004E3B86">
        <w:rPr>
          <w:rFonts w:ascii="Arial" w:eastAsia="Times New Roman" w:hAnsi="Arial"/>
          <w:noProof/>
          <w:lang w:eastAsia="de-DE"/>
        </w:rPr>
        <w:lastRenderedPageBreak/>
        <w:drawing>
          <wp:inline distT="0" distB="0" distL="0" distR="0">
            <wp:extent cx="5724525" cy="1905000"/>
            <wp:effectExtent l="0" t="0" r="9525" b="0"/>
            <wp:docPr id="1" name="Picture 1" descr="2017-0054_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0054_Image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93" w:rsidRPr="004E3B86" w:rsidRDefault="00181993" w:rsidP="00F314C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E3B86">
        <w:rPr>
          <w:rFonts w:ascii="Arial" w:eastAsia="Times New Roman" w:hAnsi="Arial"/>
          <w:lang w:eastAsia="en-GB"/>
        </w:rPr>
        <w:t xml:space="preserve">Bild 1: Das Layout des Heißkanalsystems besteht aus zehn </w:t>
      </w:r>
      <w:proofErr w:type="spellStart"/>
      <w:r w:rsidRPr="004E3B86">
        <w:rPr>
          <w:rFonts w:ascii="Arial" w:eastAsia="Times New Roman" w:hAnsi="Arial"/>
          <w:lang w:eastAsia="en-GB"/>
        </w:rPr>
        <w:t>Anspritzpunkten</w:t>
      </w:r>
      <w:proofErr w:type="spellEnd"/>
      <w:r w:rsidRPr="004E3B86">
        <w:rPr>
          <w:rFonts w:ascii="Arial" w:eastAsia="Times New Roman" w:hAnsi="Arial" w:cs="Arial"/>
          <w:lang w:eastAsia="en-GB"/>
        </w:rPr>
        <w:t xml:space="preserve"> mit Düsen der MA-Serie von </w:t>
      </w:r>
      <w:proofErr w:type="spellStart"/>
      <w:r w:rsidRPr="004E3B86">
        <w:rPr>
          <w:rFonts w:ascii="Arial" w:eastAsia="Times New Roman" w:hAnsi="Arial" w:cs="Arial"/>
          <w:lang w:eastAsia="en-GB"/>
        </w:rPr>
        <w:t>HRSflow</w:t>
      </w:r>
      <w:proofErr w:type="spellEnd"/>
      <w:r w:rsidRPr="004E3B86">
        <w:rPr>
          <w:rFonts w:ascii="Arial" w:eastAsia="Times New Roman" w:hAnsi="Arial" w:cs="Arial"/>
          <w:lang w:eastAsia="en-GB"/>
        </w:rPr>
        <w:t>.</w:t>
      </w:r>
    </w:p>
    <w:p w:rsidR="00181993" w:rsidRPr="004E3B86" w:rsidRDefault="00181993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F15301" w:rsidRPr="004E3B86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noProof/>
          <w:lang w:eastAsia="de-DE"/>
        </w:rPr>
        <w:drawing>
          <wp:inline distT="0" distB="0" distL="0" distR="0">
            <wp:extent cx="5731510" cy="2061210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054_HRSflow_frontgrill-Image2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4E" w:rsidRPr="004E3B86" w:rsidRDefault="00A2634E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0C239B" w:rsidRPr="004E3B86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Bild 2</w:t>
      </w:r>
      <w:r w:rsidR="00181993" w:rsidRPr="004E3B86">
        <w:rPr>
          <w:rFonts w:ascii="Arial" w:eastAsia="Times New Roman" w:hAnsi="Arial"/>
          <w:lang w:eastAsia="en-GB"/>
        </w:rPr>
        <w:t xml:space="preserve">: Zusammenfassende Darstellung des </w:t>
      </w:r>
      <w:r w:rsidR="00C23F09" w:rsidRPr="004E3B86">
        <w:rPr>
          <w:rFonts w:ascii="Arial" w:eastAsia="Times New Roman" w:hAnsi="Arial"/>
          <w:lang w:eastAsia="en-GB"/>
        </w:rPr>
        <w:t>Spritzgießen</w:t>
      </w:r>
      <w:r w:rsidR="00181993" w:rsidRPr="004E3B86">
        <w:rPr>
          <w:rFonts w:ascii="Arial" w:eastAsia="Times New Roman" w:hAnsi="Arial"/>
          <w:lang w:eastAsia="en-GB"/>
        </w:rPr>
        <w:t>s</w:t>
      </w:r>
      <w:r w:rsidR="00C23F09" w:rsidRPr="004E3B86">
        <w:rPr>
          <w:rFonts w:ascii="Arial" w:eastAsia="Times New Roman" w:hAnsi="Arial"/>
          <w:lang w:eastAsia="en-GB"/>
        </w:rPr>
        <w:t xml:space="preserve"> eines </w:t>
      </w:r>
      <w:proofErr w:type="spellStart"/>
      <w:r w:rsidR="00C23F09" w:rsidRPr="004E3B86">
        <w:rPr>
          <w:rFonts w:ascii="Arial" w:eastAsia="Times New Roman" w:hAnsi="Arial"/>
          <w:lang w:eastAsia="en-GB"/>
        </w:rPr>
        <w:t>verchrombaren</w:t>
      </w:r>
      <w:proofErr w:type="spellEnd"/>
      <w:r w:rsidR="00C23F09" w:rsidRPr="004E3B86">
        <w:rPr>
          <w:rFonts w:ascii="Arial" w:eastAsia="Times New Roman" w:hAnsi="Arial"/>
          <w:lang w:eastAsia="en-GB"/>
        </w:rPr>
        <w:t xml:space="preserve"> Pkw-Frontgrills in einem Familienwerkzeug mit Zehnfach-Anbindung: Ohne Regelung des </w:t>
      </w:r>
      <w:proofErr w:type="spellStart"/>
      <w:r w:rsidR="00C23F09" w:rsidRPr="004E3B86">
        <w:rPr>
          <w:rFonts w:ascii="Arial" w:eastAsia="Times New Roman" w:hAnsi="Arial"/>
          <w:lang w:eastAsia="en-GB"/>
        </w:rPr>
        <w:t>Schmelzeflusses</w:t>
      </w:r>
      <w:proofErr w:type="spellEnd"/>
      <w:r w:rsidR="00C23F09" w:rsidRPr="004E3B86">
        <w:rPr>
          <w:rFonts w:ascii="Arial" w:eastAsia="Times New Roman" w:hAnsi="Arial"/>
          <w:lang w:eastAsia="en-GB"/>
        </w:rPr>
        <w:t xml:space="preserve"> werden die unterschiedlich großen Kavitäten sehr ungleichmäßig gefüllt (Bild links), </w:t>
      </w:r>
      <w:r w:rsidR="00471BF6" w:rsidRPr="004E3B86">
        <w:rPr>
          <w:rFonts w:ascii="Arial" w:eastAsia="Times New Roman" w:hAnsi="Arial"/>
          <w:lang w:eastAsia="en-GB"/>
        </w:rPr>
        <w:t xml:space="preserve">geregelt </w:t>
      </w:r>
      <w:r w:rsidR="00C23F09" w:rsidRPr="004E3B86">
        <w:rPr>
          <w:rFonts w:ascii="Arial" w:eastAsia="Times New Roman" w:hAnsi="Arial"/>
          <w:lang w:eastAsia="en-GB"/>
        </w:rPr>
        <w:t xml:space="preserve">mit </w:t>
      </w:r>
      <w:proofErr w:type="spellStart"/>
      <w:r w:rsidR="00C23F09" w:rsidRPr="004E3B86">
        <w:rPr>
          <w:rFonts w:ascii="Arial" w:eastAsia="Times New Roman" w:hAnsi="Arial"/>
          <w:lang w:eastAsia="en-GB"/>
        </w:rPr>
        <w:t>FLEXflow</w:t>
      </w:r>
      <w:proofErr w:type="spellEnd"/>
      <w:r w:rsidR="00C23F09" w:rsidRPr="004E3B86">
        <w:rPr>
          <w:rFonts w:ascii="Arial" w:eastAsia="Times New Roman" w:hAnsi="Arial"/>
          <w:lang w:eastAsia="en-GB"/>
        </w:rPr>
        <w:t xml:space="preserve"> hingegen alle Kavitäten in derselben Zeit (rechts) – der Grill hat </w:t>
      </w:r>
      <w:r w:rsidR="000D1717" w:rsidRPr="004E3B86">
        <w:rPr>
          <w:rFonts w:ascii="Arial" w:eastAsia="Times New Roman" w:hAnsi="Arial"/>
          <w:lang w:eastAsia="en-GB"/>
        </w:rPr>
        <w:t xml:space="preserve">komplett </w:t>
      </w:r>
      <w:r w:rsidR="00C23F09" w:rsidRPr="004E3B86">
        <w:rPr>
          <w:rFonts w:ascii="Arial" w:eastAsia="Times New Roman" w:hAnsi="Arial"/>
          <w:lang w:eastAsia="en-GB"/>
        </w:rPr>
        <w:t>eine fehlerfreie Oberfläche, die sich bes</w:t>
      </w:r>
      <w:r w:rsidR="000C239B">
        <w:rPr>
          <w:rFonts w:ascii="Arial" w:eastAsia="Times New Roman" w:hAnsi="Arial"/>
          <w:lang w:eastAsia="en-GB"/>
        </w:rPr>
        <w:t>tens fürs Galvanisieren eignet.</w:t>
      </w:r>
    </w:p>
    <w:p w:rsidR="00F13085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F13085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noProof/>
          <w:lang w:eastAsia="de-DE"/>
        </w:rPr>
        <w:drawing>
          <wp:inline distT="0" distB="0" distL="0" distR="0">
            <wp:extent cx="5731510" cy="1751330"/>
            <wp:effectExtent l="0" t="0" r="254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054_HRSflow_frontgrill-Image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85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F13085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Bild 3: Vergleich zwischen re</w:t>
      </w:r>
      <w:r w:rsidR="000C239B">
        <w:rPr>
          <w:rFonts w:ascii="Arial" w:eastAsia="Times New Roman" w:hAnsi="Arial"/>
          <w:lang w:eastAsia="en-GB"/>
        </w:rPr>
        <w:t xml:space="preserve">alem Spritzgussvorgang und </w:t>
      </w:r>
      <w:proofErr w:type="spellStart"/>
      <w:r w:rsidR="000C239B">
        <w:rPr>
          <w:rFonts w:ascii="Arial" w:eastAsia="Times New Roman" w:hAnsi="Arial"/>
          <w:lang w:eastAsia="en-GB"/>
        </w:rPr>
        <w:t>FLEXf</w:t>
      </w:r>
      <w:r>
        <w:rPr>
          <w:rFonts w:ascii="Arial" w:eastAsia="Times New Roman" w:hAnsi="Arial"/>
          <w:lang w:eastAsia="en-GB"/>
        </w:rPr>
        <w:t>low</w:t>
      </w:r>
      <w:proofErr w:type="spellEnd"/>
      <w:r>
        <w:rPr>
          <w:rFonts w:ascii="Arial" w:eastAsia="Times New Roman" w:hAnsi="Arial"/>
          <w:lang w:eastAsia="en-GB"/>
        </w:rPr>
        <w:t xml:space="preserve">-Simulation. Der vorhergesagte </w:t>
      </w:r>
      <w:proofErr w:type="spellStart"/>
      <w:r>
        <w:rPr>
          <w:rFonts w:ascii="Arial" w:eastAsia="Times New Roman" w:hAnsi="Arial"/>
          <w:lang w:eastAsia="en-GB"/>
        </w:rPr>
        <w:t>Schmelzefluss</w:t>
      </w:r>
      <w:proofErr w:type="spellEnd"/>
      <w:r>
        <w:rPr>
          <w:rFonts w:ascii="Arial" w:eastAsia="Times New Roman" w:hAnsi="Arial"/>
          <w:lang w:eastAsia="en-GB"/>
        </w:rPr>
        <w:t xml:space="preserve"> stimmt sehr gut mit dem realen Spritzguss überein.</w:t>
      </w:r>
    </w:p>
    <w:p w:rsidR="00F13085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F13085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F13085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noProof/>
          <w:lang w:eastAsia="de-DE"/>
        </w:rPr>
        <w:lastRenderedPageBreak/>
        <w:drawing>
          <wp:inline distT="0" distB="0" distL="0" distR="0">
            <wp:extent cx="5731510" cy="2907030"/>
            <wp:effectExtent l="0" t="0" r="254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054_HRSflow_frontgrill-Image4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85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F13085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 xml:space="preserve">Bild 4: </w:t>
      </w:r>
      <w:r w:rsidRPr="00F13085">
        <w:rPr>
          <w:rFonts w:ascii="Arial" w:eastAsia="Times New Roman" w:hAnsi="Arial"/>
          <w:lang w:eastAsia="en-GB"/>
        </w:rPr>
        <w:t>Optimale Hubeinstellungen für die Simulation (rechts</w:t>
      </w:r>
      <w:r>
        <w:rPr>
          <w:rFonts w:ascii="Arial" w:eastAsia="Times New Roman" w:hAnsi="Arial"/>
          <w:lang w:eastAsia="en-GB"/>
        </w:rPr>
        <w:t>) und Druckregelung</w:t>
      </w:r>
      <w:r w:rsidRPr="00F13085">
        <w:rPr>
          <w:rFonts w:ascii="Arial" w:eastAsia="Times New Roman" w:hAnsi="Arial"/>
          <w:lang w:eastAsia="en-GB"/>
        </w:rPr>
        <w:t xml:space="preserve"> als </w:t>
      </w:r>
      <w:r w:rsidRPr="00525E0F">
        <w:rPr>
          <w:rFonts w:ascii="Arial" w:eastAsia="Times New Roman" w:hAnsi="Arial"/>
          <w:lang w:eastAsia="en-GB"/>
        </w:rPr>
        <w:t>Funktion Hub zu Durchflussrate</w:t>
      </w:r>
      <w:r w:rsidR="000C239B" w:rsidRPr="00525E0F">
        <w:rPr>
          <w:rFonts w:ascii="Arial" w:eastAsia="Times New Roman" w:hAnsi="Arial"/>
          <w:lang w:eastAsia="en-GB"/>
        </w:rPr>
        <w:t xml:space="preserve"> des </w:t>
      </w:r>
      <w:proofErr w:type="spellStart"/>
      <w:r w:rsidR="000C239B" w:rsidRPr="00525E0F">
        <w:rPr>
          <w:rFonts w:ascii="Arial" w:eastAsia="Times New Roman" w:hAnsi="Arial"/>
          <w:lang w:eastAsia="en-GB"/>
        </w:rPr>
        <w:t>FLEXf</w:t>
      </w:r>
      <w:r w:rsidRPr="00525E0F">
        <w:rPr>
          <w:rFonts w:ascii="Arial" w:eastAsia="Times New Roman" w:hAnsi="Arial"/>
          <w:lang w:eastAsia="en-GB"/>
        </w:rPr>
        <w:t>low</w:t>
      </w:r>
      <w:proofErr w:type="spellEnd"/>
      <w:r w:rsidRPr="00525E0F">
        <w:rPr>
          <w:rFonts w:ascii="Arial" w:eastAsia="Times New Roman" w:hAnsi="Arial"/>
          <w:lang w:eastAsia="en-GB"/>
        </w:rPr>
        <w:t xml:space="preserve">-Systems für einen </w:t>
      </w:r>
      <w:r w:rsidR="00461918">
        <w:rPr>
          <w:rFonts w:ascii="Arial" w:eastAsia="Times New Roman" w:hAnsi="Arial"/>
          <w:lang w:eastAsia="en-GB"/>
        </w:rPr>
        <w:t>handelsüblichen</w:t>
      </w:r>
      <w:r w:rsidRPr="00525E0F">
        <w:rPr>
          <w:rFonts w:ascii="Arial" w:eastAsia="Times New Roman" w:hAnsi="Arial"/>
          <w:lang w:eastAsia="en-GB"/>
        </w:rPr>
        <w:t xml:space="preserve"> ABS-</w:t>
      </w:r>
      <w:proofErr w:type="spellStart"/>
      <w:r w:rsidRPr="00525E0F">
        <w:rPr>
          <w:rFonts w:ascii="Arial" w:eastAsia="Times New Roman" w:hAnsi="Arial"/>
          <w:lang w:eastAsia="en-GB"/>
        </w:rPr>
        <w:t>Blend</w:t>
      </w:r>
      <w:proofErr w:type="spellEnd"/>
      <w:r w:rsidRPr="00F13085">
        <w:rPr>
          <w:rFonts w:ascii="Arial" w:eastAsia="Times New Roman" w:hAnsi="Arial"/>
          <w:lang w:eastAsia="en-GB"/>
        </w:rPr>
        <w:t xml:space="preserve"> (links).</w:t>
      </w:r>
    </w:p>
    <w:p w:rsidR="00F13085" w:rsidRDefault="00F13085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A2634E" w:rsidRPr="004E3B86" w:rsidRDefault="006C4F04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 w:rsidRPr="004E3B86">
        <w:rPr>
          <w:rFonts w:ascii="Arial" w:eastAsia="Times New Roman" w:hAnsi="Arial"/>
          <w:lang w:eastAsia="en-GB"/>
        </w:rPr>
        <w:t>Bild</w:t>
      </w:r>
      <w:r w:rsidR="00181993" w:rsidRPr="004E3B86">
        <w:rPr>
          <w:rFonts w:ascii="Arial" w:eastAsia="Times New Roman" w:hAnsi="Arial"/>
          <w:lang w:eastAsia="en-GB"/>
        </w:rPr>
        <w:t>er</w:t>
      </w:r>
      <w:r w:rsidRPr="004E3B86">
        <w:rPr>
          <w:rFonts w:ascii="Arial" w:eastAsia="Times New Roman" w:hAnsi="Arial"/>
          <w:lang w:eastAsia="en-GB"/>
        </w:rPr>
        <w:t xml:space="preserve">: </w:t>
      </w:r>
      <w:proofErr w:type="spellStart"/>
      <w:r w:rsidRPr="004E3B86">
        <w:rPr>
          <w:rFonts w:ascii="Arial" w:eastAsia="Times New Roman" w:hAnsi="Arial"/>
          <w:lang w:eastAsia="en-GB"/>
        </w:rPr>
        <w:t>HRSflow</w:t>
      </w:r>
      <w:proofErr w:type="spellEnd"/>
    </w:p>
    <w:sectPr w:rsidR="00A2634E" w:rsidRPr="004E3B86" w:rsidSect="00FC268F">
      <w:headerReference w:type="defaul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9F" w:rsidRDefault="007A6A9F" w:rsidP="00F314C7">
      <w:pPr>
        <w:spacing w:after="0" w:line="240" w:lineRule="auto"/>
      </w:pPr>
      <w:r>
        <w:separator/>
      </w:r>
    </w:p>
  </w:endnote>
  <w:endnote w:type="continuationSeparator" w:id="0">
    <w:p w:rsidR="007A6A9F" w:rsidRDefault="007A6A9F" w:rsidP="00F3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9F" w:rsidRDefault="007A6A9F" w:rsidP="00F314C7">
      <w:pPr>
        <w:spacing w:after="0" w:line="240" w:lineRule="auto"/>
      </w:pPr>
      <w:r>
        <w:separator/>
      </w:r>
    </w:p>
  </w:footnote>
  <w:footnote w:type="continuationSeparator" w:id="0">
    <w:p w:rsidR="007A6A9F" w:rsidRDefault="007A6A9F" w:rsidP="00F3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C7" w:rsidRPr="00F314C7" w:rsidRDefault="00F314C7" w:rsidP="00F314C7">
    <w:pPr>
      <w:tabs>
        <w:tab w:val="center" w:pos="6663"/>
      </w:tabs>
      <w:spacing w:after="0" w:line="240" w:lineRule="auto"/>
      <w:ind w:right="-426"/>
      <w:jc w:val="right"/>
      <w:rPr>
        <w:rFonts w:ascii="Times New Roman" w:eastAsia="Times New Roman" w:hAnsi="Times New Roman"/>
        <w:sz w:val="24"/>
        <w:szCs w:val="24"/>
        <w:lang w:val="en-GB" w:eastAsia="en-GB"/>
      </w:rPr>
    </w:pPr>
    <w:r w:rsidRPr="00F314C7">
      <w:rPr>
        <w:rFonts w:ascii="Times New Roman" w:eastAsia="Times New Roman" w:hAnsi="Times New Roman"/>
        <w:sz w:val="24"/>
        <w:szCs w:val="24"/>
        <w:lang w:val="en-GB" w:eastAsia="en-GB"/>
      </w:rPr>
      <w:tab/>
    </w:r>
    <w:r w:rsidR="004E3B86" w:rsidRPr="00471BF6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ADED0DE" wp14:editId="70FF8FEA">
          <wp:extent cx="3057525" cy="571500"/>
          <wp:effectExtent l="0" t="0" r="9525" b="0"/>
          <wp:docPr id="4" name="Grafik 3" descr="HRSflo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RSflo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4C7" w:rsidRPr="00F314C7" w:rsidRDefault="00F314C7" w:rsidP="00F314C7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0"/>
        <w:szCs w:val="20"/>
        <w:lang w:val="en-GB" w:eastAsia="en-GB"/>
      </w:rPr>
    </w:pPr>
  </w:p>
  <w:p w:rsidR="00CF6B71" w:rsidRPr="00F314C7" w:rsidRDefault="00CF6B71" w:rsidP="00F314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32A"/>
    <w:multiLevelType w:val="hybridMultilevel"/>
    <w:tmpl w:val="8A463A52"/>
    <w:lvl w:ilvl="0" w:tplc="EFA66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C2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43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C89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4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3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C7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E9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0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E33EC"/>
    <w:multiLevelType w:val="hybridMultilevel"/>
    <w:tmpl w:val="34589018"/>
    <w:lvl w:ilvl="0" w:tplc="4A1C6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ACA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80F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4B7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2B5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A3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44A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CD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46F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E3EC0"/>
    <w:multiLevelType w:val="hybridMultilevel"/>
    <w:tmpl w:val="06E622C0"/>
    <w:lvl w:ilvl="0" w:tplc="C360BF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C7"/>
    <w:rsid w:val="000011F7"/>
    <w:rsid w:val="00007A55"/>
    <w:rsid w:val="0002446B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7356D"/>
    <w:rsid w:val="00077016"/>
    <w:rsid w:val="0008779D"/>
    <w:rsid w:val="000926BE"/>
    <w:rsid w:val="00094340"/>
    <w:rsid w:val="0009630A"/>
    <w:rsid w:val="000964CF"/>
    <w:rsid w:val="000B3982"/>
    <w:rsid w:val="000B7EAA"/>
    <w:rsid w:val="000C0361"/>
    <w:rsid w:val="000C239B"/>
    <w:rsid w:val="000C503E"/>
    <w:rsid w:val="000C6396"/>
    <w:rsid w:val="000D1717"/>
    <w:rsid w:val="000E29EB"/>
    <w:rsid w:val="000E2A8D"/>
    <w:rsid w:val="000E372A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0651F"/>
    <w:rsid w:val="00110945"/>
    <w:rsid w:val="001122F0"/>
    <w:rsid w:val="0013343D"/>
    <w:rsid w:val="00142994"/>
    <w:rsid w:val="001451D1"/>
    <w:rsid w:val="00145A3F"/>
    <w:rsid w:val="00150278"/>
    <w:rsid w:val="001504B2"/>
    <w:rsid w:val="00162763"/>
    <w:rsid w:val="0016614D"/>
    <w:rsid w:val="001671E3"/>
    <w:rsid w:val="001706A6"/>
    <w:rsid w:val="001800F8"/>
    <w:rsid w:val="00180673"/>
    <w:rsid w:val="00181993"/>
    <w:rsid w:val="001861EA"/>
    <w:rsid w:val="00193D27"/>
    <w:rsid w:val="001944F2"/>
    <w:rsid w:val="0019671B"/>
    <w:rsid w:val="001A5BAF"/>
    <w:rsid w:val="001B7F64"/>
    <w:rsid w:val="001C635C"/>
    <w:rsid w:val="001D0A13"/>
    <w:rsid w:val="001D3AE5"/>
    <w:rsid w:val="001D581B"/>
    <w:rsid w:val="001F09F8"/>
    <w:rsid w:val="001F7A58"/>
    <w:rsid w:val="002057E5"/>
    <w:rsid w:val="00210B85"/>
    <w:rsid w:val="00215919"/>
    <w:rsid w:val="00224493"/>
    <w:rsid w:val="00226326"/>
    <w:rsid w:val="0023045D"/>
    <w:rsid w:val="002479BB"/>
    <w:rsid w:val="002551E1"/>
    <w:rsid w:val="002620B5"/>
    <w:rsid w:val="0026283E"/>
    <w:rsid w:val="00276142"/>
    <w:rsid w:val="00283FBE"/>
    <w:rsid w:val="00284B8D"/>
    <w:rsid w:val="002A13DC"/>
    <w:rsid w:val="002A528A"/>
    <w:rsid w:val="002B0E02"/>
    <w:rsid w:val="002B1701"/>
    <w:rsid w:val="002E2796"/>
    <w:rsid w:val="002E6D5D"/>
    <w:rsid w:val="002E7007"/>
    <w:rsid w:val="002F3976"/>
    <w:rsid w:val="002F4311"/>
    <w:rsid w:val="00303A0A"/>
    <w:rsid w:val="0030405D"/>
    <w:rsid w:val="00311178"/>
    <w:rsid w:val="00317052"/>
    <w:rsid w:val="00325AAB"/>
    <w:rsid w:val="003302DD"/>
    <w:rsid w:val="00337E32"/>
    <w:rsid w:val="00341244"/>
    <w:rsid w:val="00345675"/>
    <w:rsid w:val="003509F8"/>
    <w:rsid w:val="00350A7B"/>
    <w:rsid w:val="00372E73"/>
    <w:rsid w:val="003738A2"/>
    <w:rsid w:val="003757B3"/>
    <w:rsid w:val="00390BF4"/>
    <w:rsid w:val="00395D84"/>
    <w:rsid w:val="003A36ED"/>
    <w:rsid w:val="003A45A9"/>
    <w:rsid w:val="003B08AE"/>
    <w:rsid w:val="003B2C26"/>
    <w:rsid w:val="003B3C97"/>
    <w:rsid w:val="003B66DF"/>
    <w:rsid w:val="003B73C1"/>
    <w:rsid w:val="003C5F76"/>
    <w:rsid w:val="003E0C2F"/>
    <w:rsid w:val="003E402B"/>
    <w:rsid w:val="003E53A2"/>
    <w:rsid w:val="003F0E6F"/>
    <w:rsid w:val="003F6A15"/>
    <w:rsid w:val="0040144B"/>
    <w:rsid w:val="00401779"/>
    <w:rsid w:val="00405C45"/>
    <w:rsid w:val="00417F3C"/>
    <w:rsid w:val="00426A03"/>
    <w:rsid w:val="004275FF"/>
    <w:rsid w:val="00441ADF"/>
    <w:rsid w:val="0045449F"/>
    <w:rsid w:val="004565AA"/>
    <w:rsid w:val="00457B01"/>
    <w:rsid w:val="00460342"/>
    <w:rsid w:val="00461918"/>
    <w:rsid w:val="004625DC"/>
    <w:rsid w:val="00471923"/>
    <w:rsid w:val="00471BF6"/>
    <w:rsid w:val="00484D55"/>
    <w:rsid w:val="00491D74"/>
    <w:rsid w:val="00492689"/>
    <w:rsid w:val="004A608A"/>
    <w:rsid w:val="004B0273"/>
    <w:rsid w:val="004B4551"/>
    <w:rsid w:val="004C7097"/>
    <w:rsid w:val="004C7E35"/>
    <w:rsid w:val="004D59FF"/>
    <w:rsid w:val="004E1F03"/>
    <w:rsid w:val="004E3B86"/>
    <w:rsid w:val="0050002F"/>
    <w:rsid w:val="00501EC1"/>
    <w:rsid w:val="0050295C"/>
    <w:rsid w:val="00511B49"/>
    <w:rsid w:val="005129CA"/>
    <w:rsid w:val="00516CED"/>
    <w:rsid w:val="00523871"/>
    <w:rsid w:val="00525E0F"/>
    <w:rsid w:val="005266F0"/>
    <w:rsid w:val="005376B1"/>
    <w:rsid w:val="00541425"/>
    <w:rsid w:val="00555755"/>
    <w:rsid w:val="00563CD0"/>
    <w:rsid w:val="00567290"/>
    <w:rsid w:val="00571845"/>
    <w:rsid w:val="00583B38"/>
    <w:rsid w:val="00592160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46A3"/>
    <w:rsid w:val="005E4FAC"/>
    <w:rsid w:val="005E5502"/>
    <w:rsid w:val="005E5ACE"/>
    <w:rsid w:val="005F4F70"/>
    <w:rsid w:val="00601B26"/>
    <w:rsid w:val="00603E7E"/>
    <w:rsid w:val="006111F3"/>
    <w:rsid w:val="00615379"/>
    <w:rsid w:val="00621CDF"/>
    <w:rsid w:val="006230FA"/>
    <w:rsid w:val="00625A9E"/>
    <w:rsid w:val="0063264B"/>
    <w:rsid w:val="00644194"/>
    <w:rsid w:val="00662846"/>
    <w:rsid w:val="00665A7C"/>
    <w:rsid w:val="006A169C"/>
    <w:rsid w:val="006B0201"/>
    <w:rsid w:val="006B0F3C"/>
    <w:rsid w:val="006B1889"/>
    <w:rsid w:val="006B48BD"/>
    <w:rsid w:val="006B5E35"/>
    <w:rsid w:val="006C16E9"/>
    <w:rsid w:val="006C4B1D"/>
    <w:rsid w:val="006C4F04"/>
    <w:rsid w:val="006C6EFF"/>
    <w:rsid w:val="006D592F"/>
    <w:rsid w:val="006E3F81"/>
    <w:rsid w:val="006E4B6F"/>
    <w:rsid w:val="006F0AD6"/>
    <w:rsid w:val="006F2A7B"/>
    <w:rsid w:val="00704778"/>
    <w:rsid w:val="00710398"/>
    <w:rsid w:val="007106F4"/>
    <w:rsid w:val="00711D0A"/>
    <w:rsid w:val="007135C7"/>
    <w:rsid w:val="00720EBD"/>
    <w:rsid w:val="00722D2E"/>
    <w:rsid w:val="00723B21"/>
    <w:rsid w:val="007311FB"/>
    <w:rsid w:val="007408FE"/>
    <w:rsid w:val="00742552"/>
    <w:rsid w:val="00744438"/>
    <w:rsid w:val="0075228F"/>
    <w:rsid w:val="0076018C"/>
    <w:rsid w:val="00765F40"/>
    <w:rsid w:val="0077087B"/>
    <w:rsid w:val="00770F69"/>
    <w:rsid w:val="00780A00"/>
    <w:rsid w:val="00782010"/>
    <w:rsid w:val="007A6A9F"/>
    <w:rsid w:val="007A776B"/>
    <w:rsid w:val="007C037F"/>
    <w:rsid w:val="007C4FC1"/>
    <w:rsid w:val="007D3CBF"/>
    <w:rsid w:val="007E2F36"/>
    <w:rsid w:val="007E7D92"/>
    <w:rsid w:val="007F134B"/>
    <w:rsid w:val="007F27A4"/>
    <w:rsid w:val="007F4B8F"/>
    <w:rsid w:val="008006C1"/>
    <w:rsid w:val="008028B7"/>
    <w:rsid w:val="0080302D"/>
    <w:rsid w:val="00803087"/>
    <w:rsid w:val="008100E9"/>
    <w:rsid w:val="0081082A"/>
    <w:rsid w:val="008159BB"/>
    <w:rsid w:val="00847784"/>
    <w:rsid w:val="008609DE"/>
    <w:rsid w:val="0087027F"/>
    <w:rsid w:val="00875B8E"/>
    <w:rsid w:val="00886837"/>
    <w:rsid w:val="00890CCB"/>
    <w:rsid w:val="00892282"/>
    <w:rsid w:val="00892EC5"/>
    <w:rsid w:val="008A03B9"/>
    <w:rsid w:val="008A258E"/>
    <w:rsid w:val="008B3F43"/>
    <w:rsid w:val="008B538B"/>
    <w:rsid w:val="008D6B81"/>
    <w:rsid w:val="008D7124"/>
    <w:rsid w:val="008E5EA6"/>
    <w:rsid w:val="008F3361"/>
    <w:rsid w:val="008F35F1"/>
    <w:rsid w:val="008F4631"/>
    <w:rsid w:val="009028FD"/>
    <w:rsid w:val="009035BA"/>
    <w:rsid w:val="0090366D"/>
    <w:rsid w:val="0090773E"/>
    <w:rsid w:val="00915B47"/>
    <w:rsid w:val="00921F48"/>
    <w:rsid w:val="009258BF"/>
    <w:rsid w:val="00931639"/>
    <w:rsid w:val="009337FD"/>
    <w:rsid w:val="00935961"/>
    <w:rsid w:val="00953969"/>
    <w:rsid w:val="00957771"/>
    <w:rsid w:val="0097625A"/>
    <w:rsid w:val="00977E97"/>
    <w:rsid w:val="00985F65"/>
    <w:rsid w:val="009862B0"/>
    <w:rsid w:val="009938D1"/>
    <w:rsid w:val="00993CE4"/>
    <w:rsid w:val="0099681A"/>
    <w:rsid w:val="009A125B"/>
    <w:rsid w:val="009A1ACC"/>
    <w:rsid w:val="009D6FD6"/>
    <w:rsid w:val="009D7C16"/>
    <w:rsid w:val="009E2EE9"/>
    <w:rsid w:val="009E40BB"/>
    <w:rsid w:val="009F1869"/>
    <w:rsid w:val="009F555D"/>
    <w:rsid w:val="009F6EB7"/>
    <w:rsid w:val="00A007CC"/>
    <w:rsid w:val="00A01275"/>
    <w:rsid w:val="00A045AD"/>
    <w:rsid w:val="00A07156"/>
    <w:rsid w:val="00A2634E"/>
    <w:rsid w:val="00A30AE7"/>
    <w:rsid w:val="00A3350E"/>
    <w:rsid w:val="00A378A2"/>
    <w:rsid w:val="00A37D97"/>
    <w:rsid w:val="00A454BE"/>
    <w:rsid w:val="00A473E7"/>
    <w:rsid w:val="00A567DA"/>
    <w:rsid w:val="00A6236C"/>
    <w:rsid w:val="00A80A1B"/>
    <w:rsid w:val="00A86B9E"/>
    <w:rsid w:val="00A872C6"/>
    <w:rsid w:val="00A90500"/>
    <w:rsid w:val="00A96131"/>
    <w:rsid w:val="00A97BC2"/>
    <w:rsid w:val="00AA0EFE"/>
    <w:rsid w:val="00AA1BCB"/>
    <w:rsid w:val="00AA25EC"/>
    <w:rsid w:val="00AA48A8"/>
    <w:rsid w:val="00AA4AC1"/>
    <w:rsid w:val="00AB067B"/>
    <w:rsid w:val="00AC0FD5"/>
    <w:rsid w:val="00AC1CE0"/>
    <w:rsid w:val="00AF529D"/>
    <w:rsid w:val="00B04FFB"/>
    <w:rsid w:val="00B1530D"/>
    <w:rsid w:val="00B21DB0"/>
    <w:rsid w:val="00B22A87"/>
    <w:rsid w:val="00B22DA5"/>
    <w:rsid w:val="00B30917"/>
    <w:rsid w:val="00B33BE9"/>
    <w:rsid w:val="00B34BCC"/>
    <w:rsid w:val="00B35454"/>
    <w:rsid w:val="00B42482"/>
    <w:rsid w:val="00B46242"/>
    <w:rsid w:val="00B4781A"/>
    <w:rsid w:val="00B536C2"/>
    <w:rsid w:val="00B53DA6"/>
    <w:rsid w:val="00B606F4"/>
    <w:rsid w:val="00B7242E"/>
    <w:rsid w:val="00B77306"/>
    <w:rsid w:val="00B77DDC"/>
    <w:rsid w:val="00B81902"/>
    <w:rsid w:val="00B83D93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2AB0"/>
    <w:rsid w:val="00BE31CE"/>
    <w:rsid w:val="00BE4088"/>
    <w:rsid w:val="00BE601A"/>
    <w:rsid w:val="00C01B37"/>
    <w:rsid w:val="00C043BC"/>
    <w:rsid w:val="00C10E01"/>
    <w:rsid w:val="00C128F1"/>
    <w:rsid w:val="00C146E8"/>
    <w:rsid w:val="00C153D4"/>
    <w:rsid w:val="00C1615C"/>
    <w:rsid w:val="00C238B3"/>
    <w:rsid w:val="00C23F09"/>
    <w:rsid w:val="00C24344"/>
    <w:rsid w:val="00C320E1"/>
    <w:rsid w:val="00C35764"/>
    <w:rsid w:val="00C42669"/>
    <w:rsid w:val="00C42BA1"/>
    <w:rsid w:val="00C45B30"/>
    <w:rsid w:val="00C45B99"/>
    <w:rsid w:val="00C523C3"/>
    <w:rsid w:val="00C538FD"/>
    <w:rsid w:val="00C539F0"/>
    <w:rsid w:val="00C56D14"/>
    <w:rsid w:val="00C67E9C"/>
    <w:rsid w:val="00C77492"/>
    <w:rsid w:val="00C77F99"/>
    <w:rsid w:val="00C824BB"/>
    <w:rsid w:val="00C8670D"/>
    <w:rsid w:val="00C949C0"/>
    <w:rsid w:val="00CA01EC"/>
    <w:rsid w:val="00CA12F0"/>
    <w:rsid w:val="00CB7464"/>
    <w:rsid w:val="00CD19ED"/>
    <w:rsid w:val="00CD3AC2"/>
    <w:rsid w:val="00CE4554"/>
    <w:rsid w:val="00CE5D27"/>
    <w:rsid w:val="00CF0866"/>
    <w:rsid w:val="00CF6B71"/>
    <w:rsid w:val="00D04256"/>
    <w:rsid w:val="00D06198"/>
    <w:rsid w:val="00D061C8"/>
    <w:rsid w:val="00D06952"/>
    <w:rsid w:val="00D12A49"/>
    <w:rsid w:val="00D20332"/>
    <w:rsid w:val="00D222A3"/>
    <w:rsid w:val="00D25527"/>
    <w:rsid w:val="00D43092"/>
    <w:rsid w:val="00D514C2"/>
    <w:rsid w:val="00D51DDB"/>
    <w:rsid w:val="00D60719"/>
    <w:rsid w:val="00D60868"/>
    <w:rsid w:val="00D64159"/>
    <w:rsid w:val="00D73D95"/>
    <w:rsid w:val="00D84E91"/>
    <w:rsid w:val="00DA340A"/>
    <w:rsid w:val="00DA521E"/>
    <w:rsid w:val="00DA788F"/>
    <w:rsid w:val="00DB6EE3"/>
    <w:rsid w:val="00DB7830"/>
    <w:rsid w:val="00DC6B89"/>
    <w:rsid w:val="00DF5333"/>
    <w:rsid w:val="00E131B6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579FA"/>
    <w:rsid w:val="00E74149"/>
    <w:rsid w:val="00E80645"/>
    <w:rsid w:val="00E87237"/>
    <w:rsid w:val="00EA13BF"/>
    <w:rsid w:val="00EB0170"/>
    <w:rsid w:val="00EC1A15"/>
    <w:rsid w:val="00ED70FE"/>
    <w:rsid w:val="00EE63A3"/>
    <w:rsid w:val="00EE6E43"/>
    <w:rsid w:val="00EF1CF4"/>
    <w:rsid w:val="00EF6205"/>
    <w:rsid w:val="00F0050B"/>
    <w:rsid w:val="00F00FE8"/>
    <w:rsid w:val="00F01552"/>
    <w:rsid w:val="00F048E9"/>
    <w:rsid w:val="00F13085"/>
    <w:rsid w:val="00F15301"/>
    <w:rsid w:val="00F201A1"/>
    <w:rsid w:val="00F262D1"/>
    <w:rsid w:val="00F26FE9"/>
    <w:rsid w:val="00F275E1"/>
    <w:rsid w:val="00F314C7"/>
    <w:rsid w:val="00F352A1"/>
    <w:rsid w:val="00F35B80"/>
    <w:rsid w:val="00F5003F"/>
    <w:rsid w:val="00F52B69"/>
    <w:rsid w:val="00F70015"/>
    <w:rsid w:val="00F702F6"/>
    <w:rsid w:val="00F70DE8"/>
    <w:rsid w:val="00F82DB3"/>
    <w:rsid w:val="00F82F92"/>
    <w:rsid w:val="00F929A3"/>
    <w:rsid w:val="00FA32A7"/>
    <w:rsid w:val="00FB0002"/>
    <w:rsid w:val="00FB6C89"/>
    <w:rsid w:val="00FB7818"/>
    <w:rsid w:val="00FC268F"/>
    <w:rsid w:val="00FC3A5C"/>
    <w:rsid w:val="00FC4E32"/>
    <w:rsid w:val="00FC6D49"/>
    <w:rsid w:val="00FD1E0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4C7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4C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character" w:customStyle="1" w:styleId="berschrift1Zchn">
    <w:name w:val="Überschrift 1 Zchn"/>
    <w:link w:val="berschrift1"/>
    <w:uiPriority w:val="9"/>
    <w:rsid w:val="00F314C7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Hyperlink">
    <w:name w:val="Hyperlink"/>
    <w:uiPriority w:val="99"/>
    <w:unhideWhenUsed/>
    <w:rsid w:val="00F314C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314C7"/>
    <w:rPr>
      <w:rFonts w:ascii="Calibri" w:eastAsia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14C7"/>
    <w:rPr>
      <w:rFonts w:ascii="Tahoma" w:eastAsia="Calibri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3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314C7"/>
    <w:rPr>
      <w:rFonts w:ascii="Calibri" w:eastAsia="Calibri" w:hAnsi="Calibri"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4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B4551"/>
    <w:pPr>
      <w:ind w:left="720"/>
      <w:contextualSpacing/>
    </w:pPr>
    <w:rPr>
      <w:lang w:val="en-GB"/>
    </w:rPr>
  </w:style>
  <w:style w:type="character" w:styleId="BesuchterHyperlink">
    <w:name w:val="FollowedHyperlink"/>
    <w:uiPriority w:val="99"/>
    <w:semiHidden/>
    <w:unhideWhenUsed/>
    <w:rsid w:val="001819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4C7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4C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character" w:customStyle="1" w:styleId="berschrift1Zchn">
    <w:name w:val="Überschrift 1 Zchn"/>
    <w:link w:val="berschrift1"/>
    <w:uiPriority w:val="9"/>
    <w:rsid w:val="00F314C7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Hyperlink">
    <w:name w:val="Hyperlink"/>
    <w:uiPriority w:val="99"/>
    <w:unhideWhenUsed/>
    <w:rsid w:val="00F314C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314C7"/>
    <w:rPr>
      <w:rFonts w:ascii="Calibri" w:eastAsia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14C7"/>
    <w:rPr>
      <w:rFonts w:ascii="Tahoma" w:eastAsia="Calibri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3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314C7"/>
    <w:rPr>
      <w:rFonts w:ascii="Calibri" w:eastAsia="Calibri" w:hAnsi="Calibri"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4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B4551"/>
    <w:pPr>
      <w:ind w:left="720"/>
      <w:contextualSpacing/>
    </w:pPr>
    <w:rPr>
      <w:lang w:val="en-GB"/>
    </w:rPr>
  </w:style>
  <w:style w:type="character" w:styleId="BesuchterHyperlink">
    <w:name w:val="FollowedHyperlink"/>
    <w:uiPriority w:val="99"/>
    <w:semiHidden/>
    <w:unhideWhenUsed/>
    <w:rsid w:val="001819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E63B-B1CA-48AE-84F2-0003C637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DF60ED87.dotm</Template>
  <TotalTime>0</TotalTime>
  <Pages>5</Pages>
  <Words>1035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8580</CharactersWithSpaces>
  <SharedDoc>false</SharedDoc>
  <HLinks>
    <vt:vector size="6" baseType="variant"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http://www.konsens.de/hrsflow.html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2</cp:revision>
  <cp:lastPrinted>2016-10-05T08:56:00Z</cp:lastPrinted>
  <dcterms:created xsi:type="dcterms:W3CDTF">2018-09-04T06:09:00Z</dcterms:created>
  <dcterms:modified xsi:type="dcterms:W3CDTF">2018-09-04T06:09:00Z</dcterms:modified>
</cp:coreProperties>
</file>