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3F" w:rsidRPr="002C247E" w:rsidRDefault="002C247E" w:rsidP="002C247E">
      <w:pPr>
        <w:pStyle w:val="berschrift1"/>
        <w:rPr>
          <w:rFonts w:ascii="Arial" w:hAnsi="Arial" w:cs="Arial"/>
          <w:noProof/>
          <w:color w:val="auto"/>
          <w:lang w:val="de-DE" w:eastAsia="de-DE"/>
        </w:rPr>
      </w:pPr>
      <w:proofErr w:type="spellStart"/>
      <w:r>
        <w:rPr>
          <w:rFonts w:ascii="Arial" w:eastAsia="Times New Roman" w:hAnsi="Arial" w:cs="Arial"/>
          <w:color w:val="auto"/>
          <w:sz w:val="36"/>
          <w:szCs w:val="36"/>
          <w:lang w:val="de-DE" w:eastAsia="en-GB"/>
        </w:rPr>
        <w:t>FLEXflow</w:t>
      </w:r>
      <w:proofErr w:type="spellEnd"/>
      <w:r>
        <w:rPr>
          <w:rFonts w:ascii="Arial" w:eastAsia="Times New Roman" w:hAnsi="Arial" w:cs="Arial"/>
          <w:color w:val="auto"/>
          <w:sz w:val="36"/>
          <w:szCs w:val="36"/>
          <w:lang w:val="de-DE" w:eastAsia="en-GB"/>
        </w:rPr>
        <w:t xml:space="preserve"> Heißkanalsystem ermöglicht Class-A-Oberfläche bei GID-Spritzgussteil</w:t>
      </w:r>
    </w:p>
    <w:p w:rsidR="005E2BE7" w:rsidRDefault="005E2BE7" w:rsidP="006C0D8A">
      <w:pPr>
        <w:spacing w:before="120" w:after="0" w:line="240" w:lineRule="auto"/>
        <w:ind w:right="140"/>
        <w:jc w:val="center"/>
        <w:rPr>
          <w:rFonts w:ascii="Arial" w:eastAsia="Times New Roman" w:hAnsi="Arial" w:cs="Arial"/>
          <w:i/>
          <w:sz w:val="20"/>
          <w:szCs w:val="20"/>
          <w:lang w:val="de-DE" w:eastAsia="en-GB"/>
        </w:rPr>
      </w:pPr>
      <w:r>
        <w:rPr>
          <w:noProof/>
          <w:lang w:val="de-DE" w:eastAsia="de-DE"/>
        </w:rPr>
        <w:drawing>
          <wp:inline distT="0" distB="0" distL="0" distR="0" wp14:anchorId="69EF77AB" wp14:editId="22CEC84B">
            <wp:extent cx="4343400" cy="3057525"/>
            <wp:effectExtent l="0" t="0" r="0" b="9525"/>
            <wp:docPr id="2" name="Picture 2" descr="C:\Users\it96ae\AppData\Local\Microsoft\Windows\INetCache\Content.Word\Chainsaw_FLEX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96ae\AppData\Local\Microsoft\Windows\INetCache\Content.Word\Chainsaw_FLEXf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057525"/>
                    </a:xfrm>
                    <a:prstGeom prst="rect">
                      <a:avLst/>
                    </a:prstGeom>
                    <a:noFill/>
                    <a:ln>
                      <a:noFill/>
                    </a:ln>
                  </pic:spPr>
                </pic:pic>
              </a:graphicData>
            </a:graphic>
          </wp:inline>
        </w:drawing>
      </w:r>
    </w:p>
    <w:p w:rsidR="0053673F" w:rsidRPr="003F3126" w:rsidRDefault="002C247E" w:rsidP="0053673F">
      <w:pPr>
        <w:spacing w:before="120" w:after="0" w:line="240" w:lineRule="auto"/>
        <w:ind w:right="140"/>
        <w:rPr>
          <w:rFonts w:ascii="Arial" w:eastAsia="Times New Roman" w:hAnsi="Arial" w:cs="Arial"/>
          <w:i/>
          <w:sz w:val="20"/>
          <w:szCs w:val="20"/>
          <w:lang w:val="de-DE" w:eastAsia="en-GB"/>
        </w:rPr>
      </w:pPr>
      <w:r>
        <w:rPr>
          <w:rFonts w:ascii="Arial" w:eastAsia="Times New Roman" w:hAnsi="Arial" w:cs="Arial"/>
          <w:i/>
          <w:sz w:val="20"/>
          <w:szCs w:val="20"/>
          <w:lang w:val="de-DE" w:eastAsia="en-GB"/>
        </w:rPr>
        <w:t xml:space="preserve">Die </w:t>
      </w:r>
      <w:r w:rsidR="0053673F" w:rsidRPr="003F3126">
        <w:rPr>
          <w:rFonts w:ascii="Arial" w:eastAsia="Times New Roman" w:hAnsi="Arial" w:cs="Arial"/>
          <w:i/>
          <w:sz w:val="20"/>
          <w:szCs w:val="20"/>
          <w:lang w:val="de-DE" w:eastAsia="en-GB"/>
        </w:rPr>
        <w:t xml:space="preserve">FLEXflow </w:t>
      </w:r>
      <w:r>
        <w:rPr>
          <w:rFonts w:ascii="Arial" w:eastAsia="Times New Roman" w:hAnsi="Arial" w:cs="Arial"/>
          <w:i/>
          <w:sz w:val="20"/>
          <w:szCs w:val="20"/>
          <w:lang w:val="de-DE" w:eastAsia="en-GB"/>
        </w:rPr>
        <w:t>Heißkanaltechnologie von HRSflow mit ihren servoelektrisch angetriebenen Verschlussnadeln ist eine ideale Lösung für das GID-Spritzgießen des innen hohlen Griffbüge</w:t>
      </w:r>
      <w:r w:rsidR="00460E60">
        <w:rPr>
          <w:rFonts w:ascii="Arial" w:eastAsia="Times New Roman" w:hAnsi="Arial" w:cs="Arial"/>
          <w:i/>
          <w:sz w:val="20"/>
          <w:szCs w:val="20"/>
          <w:lang w:val="de-DE" w:eastAsia="en-GB"/>
        </w:rPr>
        <w:t>ls für eine Kettensäge</w:t>
      </w:r>
      <w:r>
        <w:rPr>
          <w:rFonts w:ascii="Arial" w:eastAsia="Times New Roman" w:hAnsi="Arial" w:cs="Arial"/>
          <w:i/>
          <w:sz w:val="20"/>
          <w:szCs w:val="20"/>
          <w:lang w:val="de-DE" w:eastAsia="en-GB"/>
        </w:rPr>
        <w:t xml:space="preserve">. </w:t>
      </w:r>
      <w:r w:rsidR="006C0D8A" w:rsidRPr="00997FA4">
        <w:rPr>
          <w:rFonts w:ascii="Arial" w:hAnsi="Arial" w:cs="Arial"/>
          <w:i/>
          <w:color w:val="2F5496" w:themeColor="accent1" w:themeShade="BF"/>
          <w:lang w:val="de-DE" w:eastAsia="en-GB"/>
        </w:rPr>
        <w:t xml:space="preserve">Reale Anwendung. Das Bild von der </w:t>
      </w:r>
      <w:proofErr w:type="spellStart"/>
      <w:r w:rsidR="006C0D8A" w:rsidRPr="00997FA4">
        <w:rPr>
          <w:rFonts w:ascii="Arial" w:hAnsi="Arial" w:cs="Arial"/>
          <w:i/>
          <w:color w:val="2F5496" w:themeColor="accent1" w:themeShade="BF"/>
          <w:lang w:val="de-DE" w:eastAsia="en-GB"/>
        </w:rPr>
        <w:t>FLEXflow</w:t>
      </w:r>
      <w:proofErr w:type="spellEnd"/>
      <w:r w:rsidR="006C0D8A" w:rsidRPr="00997FA4">
        <w:rPr>
          <w:rFonts w:ascii="Arial" w:hAnsi="Arial" w:cs="Arial"/>
          <w:i/>
          <w:color w:val="2F5496" w:themeColor="accent1" w:themeShade="BF"/>
          <w:lang w:val="de-DE" w:eastAsia="en-GB"/>
        </w:rPr>
        <w:t xml:space="preserve"> Technologie ist nur zur Illustration. </w:t>
      </w:r>
      <w:r w:rsidR="0053673F" w:rsidRPr="003F3126">
        <w:rPr>
          <w:rFonts w:ascii="Arial" w:eastAsia="Times New Roman" w:hAnsi="Arial" w:cs="Arial"/>
          <w:i/>
          <w:sz w:val="20"/>
          <w:szCs w:val="20"/>
          <w:lang w:val="de-DE" w:eastAsia="en-GB"/>
        </w:rPr>
        <w:t xml:space="preserve">© </w:t>
      </w:r>
      <w:proofErr w:type="spellStart"/>
      <w:r w:rsidR="0053673F" w:rsidRPr="003F3126">
        <w:rPr>
          <w:rFonts w:ascii="Arial" w:eastAsia="Times New Roman" w:hAnsi="Arial" w:cs="Arial"/>
          <w:i/>
          <w:sz w:val="20"/>
          <w:szCs w:val="20"/>
          <w:lang w:val="de-DE" w:eastAsia="en-GB"/>
        </w:rPr>
        <w:t>HRSflow</w:t>
      </w:r>
      <w:proofErr w:type="spellEnd"/>
    </w:p>
    <w:p w:rsidR="002C247E" w:rsidRDefault="00352C82" w:rsidP="002C247E">
      <w:pPr>
        <w:spacing w:before="120" w:after="0" w:line="360" w:lineRule="exact"/>
        <w:ind w:right="141"/>
        <w:rPr>
          <w:rFonts w:ascii="Arial" w:eastAsia="Times New Roman" w:hAnsi="Arial" w:cs="Arial"/>
          <w:sz w:val="24"/>
          <w:szCs w:val="24"/>
          <w:lang w:val="de-DE" w:eastAsia="en-GB"/>
        </w:rPr>
      </w:pPr>
      <w:r w:rsidRPr="003F3126">
        <w:rPr>
          <w:rFonts w:ascii="Arial" w:eastAsia="Times New Roman" w:hAnsi="Arial" w:cs="Arial"/>
          <w:sz w:val="24"/>
          <w:szCs w:val="24"/>
          <w:lang w:val="de-DE" w:eastAsia="en-GB"/>
        </w:rPr>
        <w:t>San Polo di Piave, Ital</w:t>
      </w:r>
      <w:r w:rsidR="00070BB7" w:rsidRPr="003F3126">
        <w:rPr>
          <w:rFonts w:ascii="Arial" w:eastAsia="Times New Roman" w:hAnsi="Arial" w:cs="Arial"/>
          <w:sz w:val="24"/>
          <w:szCs w:val="24"/>
          <w:lang w:val="de-DE" w:eastAsia="en-GB"/>
        </w:rPr>
        <w:t>ien</w:t>
      </w:r>
      <w:r w:rsidRPr="003F3126">
        <w:rPr>
          <w:rFonts w:ascii="Arial" w:eastAsia="Times New Roman" w:hAnsi="Arial" w:cs="Arial"/>
          <w:sz w:val="24"/>
          <w:szCs w:val="24"/>
          <w:lang w:val="de-DE" w:eastAsia="en-GB"/>
        </w:rPr>
        <w:t xml:space="preserve">, </w:t>
      </w:r>
      <w:r w:rsidR="002C247E">
        <w:rPr>
          <w:rFonts w:ascii="Arial" w:eastAsia="Times New Roman" w:hAnsi="Arial" w:cs="Arial"/>
          <w:sz w:val="24"/>
          <w:szCs w:val="24"/>
          <w:lang w:val="de-DE" w:eastAsia="en-GB"/>
        </w:rPr>
        <w:t xml:space="preserve">Mai </w:t>
      </w:r>
      <w:r w:rsidRPr="003F3126">
        <w:rPr>
          <w:rFonts w:ascii="Arial" w:eastAsia="Times New Roman" w:hAnsi="Arial" w:cs="Arial"/>
          <w:sz w:val="24"/>
          <w:szCs w:val="24"/>
          <w:lang w:val="de-DE" w:eastAsia="en-GB"/>
        </w:rPr>
        <w:t xml:space="preserve">2018 – </w:t>
      </w:r>
      <w:r w:rsidR="002C247E">
        <w:rPr>
          <w:rFonts w:ascii="Arial" w:eastAsia="Times New Roman" w:hAnsi="Arial" w:cs="Arial"/>
          <w:sz w:val="24"/>
          <w:szCs w:val="24"/>
          <w:lang w:val="de-DE" w:eastAsia="en-GB"/>
        </w:rPr>
        <w:t xml:space="preserve">Ein leichter und zugleich stabiler, mit Hilfe der </w:t>
      </w:r>
      <w:r w:rsidR="002C247E" w:rsidRPr="002C247E">
        <w:rPr>
          <w:rFonts w:ascii="Arial" w:eastAsia="Times New Roman" w:hAnsi="Arial" w:cs="Arial"/>
          <w:sz w:val="24"/>
          <w:szCs w:val="24"/>
          <w:lang w:val="de-DE" w:eastAsia="en-GB"/>
        </w:rPr>
        <w:t>Gasinnendruck</w:t>
      </w:r>
      <w:r w:rsidR="002C247E">
        <w:rPr>
          <w:rFonts w:ascii="Arial" w:eastAsia="Times New Roman" w:hAnsi="Arial" w:cs="Arial"/>
          <w:sz w:val="24"/>
          <w:szCs w:val="24"/>
          <w:lang w:val="de-DE" w:eastAsia="en-GB"/>
        </w:rPr>
        <w:t>technik (GID) hergestellter Griffbügel für</w:t>
      </w:r>
      <w:r w:rsidR="00460E60">
        <w:rPr>
          <w:rFonts w:ascii="Arial" w:eastAsia="Times New Roman" w:hAnsi="Arial" w:cs="Arial"/>
          <w:sz w:val="24"/>
          <w:szCs w:val="24"/>
          <w:lang w:val="de-DE" w:eastAsia="en-GB"/>
        </w:rPr>
        <w:t xml:space="preserve"> eine Motor-Kettensäge</w:t>
      </w:r>
      <w:bookmarkStart w:id="0" w:name="_GoBack"/>
      <w:bookmarkEnd w:id="0"/>
      <w:r w:rsidR="002C247E">
        <w:rPr>
          <w:rFonts w:ascii="Arial" w:eastAsia="Times New Roman" w:hAnsi="Arial" w:cs="Arial"/>
          <w:sz w:val="24"/>
          <w:szCs w:val="24"/>
          <w:lang w:val="de-DE" w:eastAsia="en-GB"/>
        </w:rPr>
        <w:t xml:space="preserve"> ist ein aktuelles Beispiel für den Einsatz der innovativen FLEXflow Technologie</w:t>
      </w:r>
      <w:r w:rsidR="002C247E" w:rsidRPr="003F3126">
        <w:rPr>
          <w:rFonts w:ascii="Arial" w:eastAsia="Times New Roman" w:hAnsi="Arial" w:cs="Arial"/>
          <w:sz w:val="24"/>
          <w:szCs w:val="24"/>
          <w:lang w:val="de-DE" w:eastAsia="en-GB"/>
        </w:rPr>
        <w:t xml:space="preserve"> </w:t>
      </w:r>
      <w:r w:rsidR="002C247E">
        <w:rPr>
          <w:rFonts w:ascii="Arial" w:eastAsia="Times New Roman" w:hAnsi="Arial" w:cs="Arial"/>
          <w:sz w:val="24"/>
          <w:szCs w:val="24"/>
          <w:lang w:val="de-DE" w:eastAsia="en-GB"/>
        </w:rPr>
        <w:t xml:space="preserve">von </w:t>
      </w:r>
      <w:r w:rsidR="002C247E" w:rsidRPr="003F3126">
        <w:rPr>
          <w:rFonts w:ascii="Arial" w:eastAsia="Times New Roman" w:hAnsi="Arial" w:cs="Arial"/>
          <w:sz w:val="24"/>
          <w:szCs w:val="24"/>
          <w:lang w:val="de-DE" w:eastAsia="en-GB"/>
        </w:rPr>
        <w:t>HRSflow</w:t>
      </w:r>
      <w:r w:rsidR="002C247E">
        <w:rPr>
          <w:rFonts w:ascii="Arial" w:eastAsia="Times New Roman" w:hAnsi="Arial" w:cs="Arial"/>
          <w:sz w:val="24"/>
          <w:szCs w:val="24"/>
          <w:lang w:val="de-DE" w:eastAsia="en-GB"/>
        </w:rPr>
        <w:t>.</w:t>
      </w:r>
      <w:r w:rsidR="002C247E" w:rsidRPr="003F3126">
        <w:rPr>
          <w:rFonts w:ascii="Arial" w:eastAsia="Times New Roman" w:hAnsi="Arial" w:cs="Arial"/>
          <w:sz w:val="24"/>
          <w:szCs w:val="24"/>
          <w:lang w:val="de-DE" w:eastAsia="en-GB"/>
        </w:rPr>
        <w:t xml:space="preserve"> </w:t>
      </w:r>
      <w:r w:rsidR="002C247E">
        <w:rPr>
          <w:rFonts w:ascii="Arial" w:eastAsia="Times New Roman" w:hAnsi="Arial" w:cs="Arial"/>
          <w:sz w:val="24"/>
          <w:szCs w:val="24"/>
          <w:lang w:val="de-DE" w:eastAsia="en-GB"/>
        </w:rPr>
        <w:t xml:space="preserve">Das </w:t>
      </w:r>
      <w:proofErr w:type="spellStart"/>
      <w:r w:rsidR="002C247E">
        <w:rPr>
          <w:rFonts w:ascii="Arial" w:eastAsia="Times New Roman" w:hAnsi="Arial" w:cs="Arial"/>
          <w:sz w:val="24"/>
          <w:szCs w:val="24"/>
          <w:lang w:val="de-DE" w:eastAsia="en-GB"/>
        </w:rPr>
        <w:t>servomotorisch</w:t>
      </w:r>
      <w:proofErr w:type="spellEnd"/>
      <w:r w:rsidR="002C247E">
        <w:rPr>
          <w:rFonts w:ascii="Arial" w:eastAsia="Times New Roman" w:hAnsi="Arial" w:cs="Arial"/>
          <w:sz w:val="24"/>
          <w:szCs w:val="24"/>
          <w:lang w:val="de-DE" w:eastAsia="en-GB"/>
        </w:rPr>
        <w:t xml:space="preserve"> angetriebene</w:t>
      </w:r>
      <w:r w:rsidR="002C247E" w:rsidRPr="002C247E">
        <w:rPr>
          <w:rFonts w:ascii="Arial" w:eastAsia="Times New Roman" w:hAnsi="Arial" w:cs="Arial"/>
          <w:sz w:val="24"/>
          <w:szCs w:val="24"/>
          <w:lang w:val="de-DE" w:eastAsia="en-GB"/>
        </w:rPr>
        <w:t>, feinfühl</w:t>
      </w:r>
      <w:r w:rsidR="002C247E">
        <w:rPr>
          <w:rFonts w:ascii="Arial" w:eastAsia="Times New Roman" w:hAnsi="Arial" w:cs="Arial"/>
          <w:sz w:val="24"/>
          <w:szCs w:val="24"/>
          <w:lang w:val="de-DE" w:eastAsia="en-GB"/>
        </w:rPr>
        <w:t>ig regelbare</w:t>
      </w:r>
      <w:r w:rsidR="002C247E" w:rsidRPr="002C247E">
        <w:rPr>
          <w:rFonts w:ascii="Arial" w:eastAsia="Times New Roman" w:hAnsi="Arial" w:cs="Arial"/>
          <w:sz w:val="24"/>
          <w:szCs w:val="24"/>
          <w:lang w:val="de-DE" w:eastAsia="en-GB"/>
        </w:rPr>
        <w:t xml:space="preserve"> Nadelverschlusssystem für Heißkanalsysteme </w:t>
      </w:r>
      <w:r w:rsidR="002C247E">
        <w:rPr>
          <w:rFonts w:ascii="Arial" w:eastAsia="Times New Roman" w:hAnsi="Arial" w:cs="Arial"/>
          <w:sz w:val="24"/>
          <w:szCs w:val="24"/>
          <w:lang w:val="de-DE" w:eastAsia="en-GB"/>
        </w:rPr>
        <w:t xml:space="preserve">ermöglicht dabei eine hoch präzise Steuerung und Überwachung des </w:t>
      </w:r>
      <w:proofErr w:type="spellStart"/>
      <w:r w:rsidR="002C247E">
        <w:rPr>
          <w:rFonts w:ascii="Arial" w:eastAsia="Times New Roman" w:hAnsi="Arial" w:cs="Arial"/>
          <w:sz w:val="24"/>
          <w:szCs w:val="24"/>
          <w:lang w:val="de-DE" w:eastAsia="en-GB"/>
        </w:rPr>
        <w:t>Schmelzeflusses</w:t>
      </w:r>
      <w:proofErr w:type="spellEnd"/>
      <w:r w:rsidR="002C247E">
        <w:rPr>
          <w:rFonts w:ascii="Arial" w:eastAsia="Times New Roman" w:hAnsi="Arial" w:cs="Arial"/>
          <w:sz w:val="24"/>
          <w:szCs w:val="24"/>
          <w:lang w:val="de-DE" w:eastAsia="en-GB"/>
        </w:rPr>
        <w:t xml:space="preserve"> beim Füllen der Werkzeugkavität.</w:t>
      </w:r>
      <w:r w:rsidR="002C247E" w:rsidRPr="002C247E">
        <w:rPr>
          <w:rFonts w:ascii="Arial" w:eastAsia="Times New Roman" w:hAnsi="Arial" w:cs="Arial"/>
          <w:sz w:val="24"/>
          <w:szCs w:val="24"/>
          <w:lang w:val="de-DE" w:eastAsia="en-GB"/>
        </w:rPr>
        <w:t xml:space="preserve"> </w:t>
      </w:r>
    </w:p>
    <w:p w:rsidR="002C247E" w:rsidRPr="00803C41" w:rsidRDefault="005709E0" w:rsidP="002C247E">
      <w:pPr>
        <w:spacing w:before="120" w:after="0" w:line="360" w:lineRule="exact"/>
        <w:ind w:right="141"/>
        <w:rPr>
          <w:rFonts w:ascii="Arial" w:eastAsia="Times New Roman" w:hAnsi="Arial" w:cs="Arial"/>
          <w:sz w:val="24"/>
          <w:szCs w:val="24"/>
          <w:lang w:val="de-DE" w:eastAsia="en-GB"/>
        </w:rPr>
      </w:pPr>
      <w:r>
        <w:rPr>
          <w:rFonts w:ascii="Arial" w:eastAsia="Times New Roman" w:hAnsi="Arial" w:cs="Arial"/>
          <w:sz w:val="24"/>
          <w:szCs w:val="24"/>
          <w:lang w:val="de-DE" w:eastAsia="en-GB"/>
        </w:rPr>
        <w:t xml:space="preserve">Der Griffbügel wird aus </w:t>
      </w:r>
      <w:r w:rsidR="00EE4DA3">
        <w:rPr>
          <w:rFonts w:ascii="Arial" w:eastAsia="Times New Roman" w:hAnsi="Arial" w:cs="Arial"/>
          <w:sz w:val="24"/>
          <w:szCs w:val="24"/>
          <w:lang w:val="de-DE" w:eastAsia="en-GB"/>
        </w:rPr>
        <w:t>einem</w:t>
      </w:r>
      <w:r w:rsidR="005E2BE7">
        <w:rPr>
          <w:rFonts w:ascii="Arial" w:eastAsia="Times New Roman" w:hAnsi="Arial" w:cs="Arial"/>
          <w:sz w:val="24"/>
          <w:szCs w:val="24"/>
          <w:lang w:val="de-DE" w:eastAsia="en-GB"/>
        </w:rPr>
        <w:t xml:space="preserve"> hochschlagzähen, leichtfließenden</w:t>
      </w:r>
      <w:r>
        <w:rPr>
          <w:rFonts w:ascii="Arial" w:eastAsia="Times New Roman" w:hAnsi="Arial" w:cs="Arial"/>
          <w:sz w:val="24"/>
          <w:szCs w:val="24"/>
          <w:lang w:val="de-DE" w:eastAsia="en-GB"/>
        </w:rPr>
        <w:t xml:space="preserve"> PA6-</w:t>
      </w:r>
      <w:r w:rsidRPr="00803C41">
        <w:rPr>
          <w:rFonts w:ascii="Arial" w:eastAsia="Times New Roman" w:hAnsi="Arial" w:cs="Arial"/>
          <w:sz w:val="24"/>
          <w:szCs w:val="24"/>
          <w:lang w:val="de-DE" w:eastAsia="en-GB"/>
        </w:rPr>
        <w:t>GF30</w:t>
      </w:r>
      <w:r w:rsidR="005E2BE7" w:rsidRPr="005E2BE7">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t xml:space="preserve">hergestellt. </w:t>
      </w:r>
      <w:r w:rsidR="002C247E">
        <w:rPr>
          <w:rFonts w:ascii="Arial" w:eastAsia="Times New Roman" w:hAnsi="Arial" w:cs="Arial"/>
          <w:sz w:val="24"/>
          <w:szCs w:val="24"/>
          <w:lang w:val="de-DE" w:eastAsia="en-GB"/>
        </w:rPr>
        <w:t xml:space="preserve">Das Werkzeug </w:t>
      </w:r>
      <w:r>
        <w:rPr>
          <w:rFonts w:ascii="Arial" w:eastAsia="Times New Roman" w:hAnsi="Arial" w:cs="Arial"/>
          <w:sz w:val="24"/>
          <w:szCs w:val="24"/>
          <w:lang w:val="de-DE" w:eastAsia="en-GB"/>
        </w:rPr>
        <w:t>da</w:t>
      </w:r>
      <w:r w:rsidR="002C247E">
        <w:rPr>
          <w:rFonts w:ascii="Arial" w:eastAsia="Times New Roman" w:hAnsi="Arial" w:cs="Arial"/>
          <w:sz w:val="24"/>
          <w:szCs w:val="24"/>
          <w:lang w:val="de-DE" w:eastAsia="en-GB"/>
        </w:rPr>
        <w:t>für ist mit zwei Heißkanal-Nadelverschlussdüsen der M</w:t>
      </w:r>
      <w:r>
        <w:rPr>
          <w:rFonts w:ascii="Arial" w:eastAsia="Times New Roman" w:hAnsi="Arial" w:cs="Arial"/>
          <w:sz w:val="24"/>
          <w:szCs w:val="24"/>
          <w:lang w:val="de-DE" w:eastAsia="en-GB"/>
        </w:rPr>
        <w:t>A</w:t>
      </w:r>
      <w:r w:rsidR="002C247E">
        <w:rPr>
          <w:rFonts w:ascii="Arial" w:eastAsia="Times New Roman" w:hAnsi="Arial" w:cs="Arial"/>
          <w:sz w:val="24"/>
          <w:szCs w:val="24"/>
          <w:lang w:val="de-DE" w:eastAsia="en-GB"/>
        </w:rPr>
        <w:t xml:space="preserve">-Serie von HRSflow </w:t>
      </w:r>
      <w:r>
        <w:rPr>
          <w:rFonts w:ascii="Arial" w:eastAsia="Times New Roman" w:hAnsi="Arial" w:cs="Arial"/>
          <w:sz w:val="24"/>
          <w:szCs w:val="24"/>
          <w:lang w:val="de-DE" w:eastAsia="en-GB"/>
        </w:rPr>
        <w:t xml:space="preserve">mit konischer Abdichtung </w:t>
      </w:r>
      <w:r w:rsidR="002C247E">
        <w:rPr>
          <w:rFonts w:ascii="Arial" w:eastAsia="Times New Roman" w:hAnsi="Arial" w:cs="Arial"/>
          <w:sz w:val="24"/>
          <w:szCs w:val="24"/>
          <w:lang w:val="de-DE" w:eastAsia="en-GB"/>
        </w:rPr>
        <w:t>ausgestattet</w:t>
      </w:r>
      <w:r>
        <w:rPr>
          <w:rFonts w:ascii="Arial" w:eastAsia="Times New Roman" w:hAnsi="Arial" w:cs="Arial"/>
          <w:sz w:val="24"/>
          <w:szCs w:val="24"/>
          <w:lang w:val="de-DE" w:eastAsia="en-GB"/>
        </w:rPr>
        <w:t>, die für mittlere Schussgewichte ausgelegt und für den hier verwendeten Kunststoff optimiert sind</w:t>
      </w:r>
      <w:r w:rsidR="002C247E">
        <w:rPr>
          <w:rFonts w:ascii="Arial" w:eastAsia="Times New Roman" w:hAnsi="Arial" w:cs="Arial"/>
          <w:sz w:val="24"/>
          <w:szCs w:val="24"/>
          <w:lang w:val="de-DE" w:eastAsia="en-GB"/>
        </w:rPr>
        <w:t xml:space="preserve">. </w:t>
      </w:r>
      <w:r w:rsidR="002C247E">
        <w:rPr>
          <w:rFonts w:ascii="Arial" w:eastAsia="Times New Roman" w:hAnsi="Arial" w:cs="Arial"/>
          <w:sz w:val="24"/>
          <w:szCs w:val="24"/>
          <w:lang w:val="de-DE" w:eastAsia="en-GB"/>
        </w:rPr>
        <w:lastRenderedPageBreak/>
        <w:t>Während d</w:t>
      </w:r>
      <w:r>
        <w:rPr>
          <w:rFonts w:ascii="Arial" w:eastAsia="Times New Roman" w:hAnsi="Arial" w:cs="Arial"/>
          <w:sz w:val="24"/>
          <w:szCs w:val="24"/>
          <w:lang w:val="de-DE" w:eastAsia="en-GB"/>
        </w:rPr>
        <w:t>ies</w:t>
      </w:r>
      <w:r w:rsidR="002C247E">
        <w:rPr>
          <w:rFonts w:ascii="Arial" w:eastAsia="Times New Roman" w:hAnsi="Arial" w:cs="Arial"/>
          <w:sz w:val="24"/>
          <w:szCs w:val="24"/>
          <w:lang w:val="de-DE" w:eastAsia="en-GB"/>
        </w:rPr>
        <w:t xml:space="preserve">er durch diese beiden Düsen eingespritzt wird, gibt der </w:t>
      </w:r>
      <w:proofErr w:type="spellStart"/>
      <w:r w:rsidR="002C247E">
        <w:rPr>
          <w:rFonts w:ascii="Arial" w:eastAsia="Times New Roman" w:hAnsi="Arial" w:cs="Arial"/>
          <w:sz w:val="24"/>
          <w:szCs w:val="24"/>
          <w:lang w:val="de-DE" w:eastAsia="en-GB"/>
        </w:rPr>
        <w:t>servoelektrische</w:t>
      </w:r>
      <w:proofErr w:type="spellEnd"/>
      <w:r w:rsidR="002C247E">
        <w:rPr>
          <w:rFonts w:ascii="Arial" w:eastAsia="Times New Roman" w:hAnsi="Arial" w:cs="Arial"/>
          <w:sz w:val="24"/>
          <w:szCs w:val="24"/>
          <w:lang w:val="de-DE" w:eastAsia="en-GB"/>
        </w:rPr>
        <w:t xml:space="preserve"> Antrieb der Düsennadeln, das Kennzeichen der FLEXflow-Technologie, die Möglichkeit, </w:t>
      </w:r>
      <w:r w:rsidR="002C247E" w:rsidRPr="003F3126">
        <w:rPr>
          <w:rFonts w:ascii="Arial" w:eastAsia="Times New Roman" w:hAnsi="Arial" w:cs="Arial"/>
          <w:sz w:val="24"/>
          <w:szCs w:val="24"/>
          <w:lang w:val="de-DE" w:eastAsia="en-GB"/>
        </w:rPr>
        <w:t xml:space="preserve">Hub, Geschwindigkeit und Kraft für jede einzelne </w:t>
      </w:r>
      <w:r w:rsidR="002C247E">
        <w:rPr>
          <w:rFonts w:ascii="Arial" w:eastAsia="Times New Roman" w:hAnsi="Arial" w:cs="Arial"/>
          <w:sz w:val="24"/>
          <w:szCs w:val="24"/>
          <w:lang w:val="de-DE" w:eastAsia="en-GB"/>
        </w:rPr>
        <w:t>N</w:t>
      </w:r>
      <w:r w:rsidR="002C247E" w:rsidRPr="003F3126">
        <w:rPr>
          <w:rFonts w:ascii="Arial" w:eastAsia="Times New Roman" w:hAnsi="Arial" w:cs="Arial"/>
          <w:sz w:val="24"/>
          <w:szCs w:val="24"/>
          <w:lang w:val="de-DE" w:eastAsia="en-GB"/>
        </w:rPr>
        <w:t>adel während der Öffnungs- und Schließphasen</w:t>
      </w:r>
      <w:r w:rsidR="002C247E" w:rsidRPr="000365F4">
        <w:rPr>
          <w:rFonts w:ascii="Arial" w:eastAsia="Times New Roman" w:hAnsi="Arial" w:cs="Arial"/>
          <w:sz w:val="24"/>
          <w:szCs w:val="24"/>
          <w:lang w:val="de-DE" w:eastAsia="en-GB"/>
        </w:rPr>
        <w:t xml:space="preserve"> </w:t>
      </w:r>
      <w:r w:rsidR="002C247E" w:rsidRPr="003F3126">
        <w:rPr>
          <w:rFonts w:ascii="Arial" w:eastAsia="Times New Roman" w:hAnsi="Arial" w:cs="Arial"/>
          <w:sz w:val="24"/>
          <w:szCs w:val="24"/>
          <w:lang w:val="de-DE" w:eastAsia="en-GB"/>
        </w:rPr>
        <w:t>unabhängig</w:t>
      </w:r>
      <w:r w:rsidR="002C247E">
        <w:rPr>
          <w:rFonts w:ascii="Arial" w:eastAsia="Times New Roman" w:hAnsi="Arial" w:cs="Arial"/>
          <w:sz w:val="24"/>
          <w:szCs w:val="24"/>
          <w:lang w:val="de-DE" w:eastAsia="en-GB"/>
        </w:rPr>
        <w:t xml:space="preserve"> voneinander zu </w:t>
      </w:r>
      <w:r w:rsidR="002C247E" w:rsidRPr="007A5206">
        <w:rPr>
          <w:rFonts w:ascii="Arial" w:eastAsia="Times New Roman" w:hAnsi="Arial" w:cs="Arial"/>
          <w:sz w:val="24"/>
          <w:szCs w:val="24"/>
          <w:lang w:val="de-DE" w:eastAsia="en-GB"/>
        </w:rPr>
        <w:t>steuern</w:t>
      </w:r>
      <w:r w:rsidR="002C247E">
        <w:rPr>
          <w:rFonts w:ascii="Arial" w:eastAsia="Times New Roman" w:hAnsi="Arial" w:cs="Arial"/>
          <w:sz w:val="24"/>
          <w:szCs w:val="24"/>
          <w:lang w:val="de-DE" w:eastAsia="en-GB"/>
        </w:rPr>
        <w:t>, um einen optimalen Werkzeugfüllvorgang sicherzustellen</w:t>
      </w:r>
      <w:r w:rsidR="002C247E" w:rsidRPr="007A5206">
        <w:rPr>
          <w:rFonts w:ascii="Arial" w:eastAsia="Times New Roman" w:hAnsi="Arial" w:cs="Arial"/>
          <w:sz w:val="24"/>
          <w:szCs w:val="24"/>
          <w:lang w:val="de-DE" w:eastAsia="en-GB"/>
        </w:rPr>
        <w:t>.</w:t>
      </w:r>
    </w:p>
    <w:p w:rsidR="002C247E" w:rsidRDefault="002C247E" w:rsidP="002C247E">
      <w:pPr>
        <w:spacing w:before="120" w:after="0" w:line="360" w:lineRule="exact"/>
        <w:ind w:right="141"/>
        <w:rPr>
          <w:rFonts w:ascii="Arial" w:eastAsia="Times New Roman" w:hAnsi="Arial" w:cs="Arial"/>
          <w:sz w:val="24"/>
          <w:szCs w:val="24"/>
          <w:lang w:val="de-DE" w:eastAsia="en-GB"/>
        </w:rPr>
      </w:pPr>
      <w:r>
        <w:rPr>
          <w:rFonts w:ascii="Arial" w:eastAsia="Times New Roman" w:hAnsi="Arial" w:cs="Arial"/>
          <w:sz w:val="24"/>
          <w:szCs w:val="24"/>
          <w:lang w:val="de-DE" w:eastAsia="en-GB"/>
        </w:rPr>
        <w:t>Bei der GID-Technologie wird</w:t>
      </w:r>
      <w:r w:rsidRPr="002C247E">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t xml:space="preserve">anschließend Stickstoff unter hohem Druck in </w:t>
      </w:r>
      <w:r w:rsidRPr="002C247E">
        <w:rPr>
          <w:rFonts w:ascii="Arial" w:eastAsia="Times New Roman" w:hAnsi="Arial" w:cs="Arial"/>
          <w:sz w:val="24"/>
          <w:szCs w:val="24"/>
          <w:lang w:val="de-DE" w:eastAsia="en-GB"/>
        </w:rPr>
        <w:t xml:space="preserve">die </w:t>
      </w:r>
      <w:r>
        <w:rPr>
          <w:rFonts w:ascii="Arial" w:eastAsia="Times New Roman" w:hAnsi="Arial" w:cs="Arial"/>
          <w:sz w:val="24"/>
          <w:szCs w:val="24"/>
          <w:lang w:val="de-DE" w:eastAsia="en-GB"/>
        </w:rPr>
        <w:t xml:space="preserve">eingespritzte </w:t>
      </w:r>
      <w:r w:rsidRPr="002C247E">
        <w:rPr>
          <w:rFonts w:ascii="Arial" w:eastAsia="Times New Roman" w:hAnsi="Arial" w:cs="Arial"/>
          <w:sz w:val="24"/>
          <w:szCs w:val="24"/>
          <w:lang w:val="de-DE" w:eastAsia="en-GB"/>
        </w:rPr>
        <w:t xml:space="preserve">Schmelze </w:t>
      </w:r>
      <w:r>
        <w:rPr>
          <w:rFonts w:ascii="Arial" w:eastAsia="Times New Roman" w:hAnsi="Arial" w:cs="Arial"/>
          <w:sz w:val="24"/>
          <w:szCs w:val="24"/>
          <w:lang w:val="de-DE" w:eastAsia="en-GB"/>
        </w:rPr>
        <w:t xml:space="preserve">injiziert, die dadurch an die Werkzeugwand gedrückt wird. Durch die Kombination mit der </w:t>
      </w:r>
      <w:r w:rsidRPr="00803C41">
        <w:rPr>
          <w:rFonts w:ascii="Arial" w:eastAsia="Times New Roman" w:hAnsi="Arial" w:cs="Arial"/>
          <w:sz w:val="24"/>
          <w:szCs w:val="24"/>
          <w:lang w:val="de-DE" w:eastAsia="en-GB"/>
        </w:rPr>
        <w:t xml:space="preserve">FLEXflow </w:t>
      </w:r>
      <w:r>
        <w:rPr>
          <w:rFonts w:ascii="Arial" w:eastAsia="Times New Roman" w:hAnsi="Arial" w:cs="Arial"/>
          <w:sz w:val="24"/>
          <w:szCs w:val="24"/>
          <w:lang w:val="de-DE" w:eastAsia="en-GB"/>
        </w:rPr>
        <w:t xml:space="preserve">Heißkanaltechnik lässt sich </w:t>
      </w:r>
      <w:r w:rsidR="001F234B">
        <w:rPr>
          <w:rFonts w:ascii="Arial" w:eastAsia="Times New Roman" w:hAnsi="Arial" w:cs="Arial"/>
          <w:sz w:val="24"/>
          <w:szCs w:val="24"/>
          <w:lang w:val="de-DE" w:eastAsia="en-GB"/>
        </w:rPr>
        <w:t xml:space="preserve">zuverlässig </w:t>
      </w:r>
      <w:r>
        <w:rPr>
          <w:rFonts w:ascii="Arial" w:eastAsia="Times New Roman" w:hAnsi="Arial" w:cs="Arial"/>
          <w:sz w:val="24"/>
          <w:szCs w:val="24"/>
          <w:lang w:val="de-DE" w:eastAsia="en-GB"/>
        </w:rPr>
        <w:t>das Entstehen von Fließmarkierungen und anderen Oberflächenfehlern</w:t>
      </w:r>
      <w:r w:rsidR="001F234B" w:rsidRPr="001F234B">
        <w:rPr>
          <w:rFonts w:ascii="Arial" w:eastAsia="Times New Roman" w:hAnsi="Arial" w:cs="Arial"/>
          <w:sz w:val="24"/>
          <w:szCs w:val="24"/>
          <w:lang w:val="de-DE" w:eastAsia="en-GB"/>
        </w:rPr>
        <w:t xml:space="preserve"> </w:t>
      </w:r>
      <w:r w:rsidR="001F234B">
        <w:rPr>
          <w:rFonts w:ascii="Arial" w:eastAsia="Times New Roman" w:hAnsi="Arial" w:cs="Arial"/>
          <w:sz w:val="24"/>
          <w:szCs w:val="24"/>
          <w:lang w:val="de-DE" w:eastAsia="en-GB"/>
        </w:rPr>
        <w:t>vermeiden</w:t>
      </w:r>
      <w:r>
        <w:rPr>
          <w:rFonts w:ascii="Arial" w:eastAsia="Times New Roman" w:hAnsi="Arial" w:cs="Arial"/>
          <w:sz w:val="24"/>
          <w:szCs w:val="24"/>
          <w:lang w:val="de-DE" w:eastAsia="en-GB"/>
        </w:rPr>
        <w:t>, die sonst bei der Verarbeitung glasfaserverstärkter Thermoplaste auftreten können</w:t>
      </w:r>
      <w:r w:rsidRPr="00803C41">
        <w:rPr>
          <w:rFonts w:ascii="Arial" w:eastAsia="Times New Roman" w:hAnsi="Arial" w:cs="Arial"/>
          <w:sz w:val="24"/>
          <w:szCs w:val="24"/>
          <w:lang w:val="de-DE" w:eastAsia="en-GB"/>
        </w:rPr>
        <w:t>.</w:t>
      </w:r>
      <w:r>
        <w:rPr>
          <w:rFonts w:ascii="Arial" w:eastAsia="Times New Roman" w:hAnsi="Arial" w:cs="Arial"/>
          <w:sz w:val="24"/>
          <w:szCs w:val="24"/>
          <w:lang w:val="de-DE" w:eastAsia="en-GB"/>
        </w:rPr>
        <w:t xml:space="preserve"> So entsteht ein innen hohles und dadurch leichtes, schwindungs- und verzugsarmes Spritzguss-Sichtteil mit hoher Biegefestigkeit und </w:t>
      </w:r>
      <w:proofErr w:type="spellStart"/>
      <w:r>
        <w:rPr>
          <w:rFonts w:ascii="Arial" w:eastAsia="Times New Roman" w:hAnsi="Arial" w:cs="Arial"/>
          <w:sz w:val="24"/>
          <w:szCs w:val="24"/>
          <w:lang w:val="de-DE" w:eastAsia="en-GB"/>
        </w:rPr>
        <w:t>schlierenfreier</w:t>
      </w:r>
      <w:proofErr w:type="spellEnd"/>
      <w:r>
        <w:rPr>
          <w:rFonts w:ascii="Arial" w:eastAsia="Times New Roman" w:hAnsi="Arial" w:cs="Arial"/>
          <w:sz w:val="24"/>
          <w:szCs w:val="24"/>
          <w:lang w:val="de-DE" w:eastAsia="en-GB"/>
        </w:rPr>
        <w:t xml:space="preserve"> Class-A-Oberfläche. </w:t>
      </w:r>
    </w:p>
    <w:p w:rsidR="0053673F" w:rsidRPr="003F3126" w:rsidRDefault="0053673F" w:rsidP="0053673F">
      <w:pPr>
        <w:spacing w:before="240" w:after="120" w:line="240" w:lineRule="auto"/>
        <w:rPr>
          <w:rFonts w:ascii="Arial" w:eastAsia="Times New Roman" w:hAnsi="Arial"/>
          <w:sz w:val="18"/>
          <w:szCs w:val="18"/>
          <w:lang w:val="de-DE" w:eastAsia="en-GB"/>
        </w:rPr>
      </w:pPr>
      <w:r w:rsidRPr="003F3126">
        <w:rPr>
          <w:rFonts w:ascii="Arial" w:eastAsia="Times New Roman" w:hAnsi="Arial"/>
          <w:b/>
          <w:sz w:val="18"/>
          <w:szCs w:val="18"/>
          <w:lang w:val="de-DE" w:eastAsia="en-GB"/>
        </w:rPr>
        <w:t>HRSflow</w:t>
      </w:r>
      <w:r w:rsidRPr="003F3126">
        <w:rPr>
          <w:rFonts w:ascii="Arial" w:eastAsia="Times New Roman" w:hAnsi="Arial"/>
          <w:sz w:val="18"/>
          <w:szCs w:val="18"/>
          <w:lang w:val="de-DE" w:eastAsia="en-GB"/>
        </w:rPr>
        <w:t xml:space="preserve"> (www.hrsflow.com) ist ein Geschäftsbereich der </w:t>
      </w:r>
      <w:proofErr w:type="spellStart"/>
      <w:r w:rsidRPr="003F3126">
        <w:rPr>
          <w:rFonts w:ascii="Arial" w:eastAsia="Times New Roman" w:hAnsi="Arial" w:cs="Arial"/>
          <w:sz w:val="18"/>
          <w:szCs w:val="18"/>
          <w:lang w:val="de-DE" w:eastAsia="en-GB"/>
        </w:rPr>
        <w:t>INglass</w:t>
      </w:r>
      <w:proofErr w:type="spellEnd"/>
      <w:r w:rsidRPr="003F3126">
        <w:rPr>
          <w:rFonts w:ascii="Arial" w:eastAsia="Times New Roman" w:hAnsi="Arial" w:cs="Arial"/>
          <w:sz w:val="18"/>
          <w:szCs w:val="18"/>
          <w:lang w:val="de-DE" w:eastAsia="en-GB"/>
        </w:rPr>
        <w:t xml:space="preserve"> </w:t>
      </w:r>
      <w:proofErr w:type="spellStart"/>
      <w:r w:rsidRPr="003F3126">
        <w:rPr>
          <w:rFonts w:ascii="Arial" w:eastAsia="Times New Roman" w:hAnsi="Arial" w:cs="Arial"/>
          <w:sz w:val="18"/>
          <w:szCs w:val="18"/>
          <w:lang w:val="de-DE" w:eastAsia="en-GB"/>
        </w:rPr>
        <w:t>S.p.A</w:t>
      </w:r>
      <w:proofErr w:type="spellEnd"/>
      <w:r w:rsidRPr="003F3126">
        <w:rPr>
          <w:rFonts w:ascii="Arial" w:eastAsia="Times New Roman" w:hAnsi="Arial" w:cs="Arial"/>
          <w:sz w:val="18"/>
          <w:szCs w:val="18"/>
          <w:lang w:val="de-DE" w:eastAsia="en-GB"/>
        </w:rPr>
        <w:t>.</w:t>
      </w:r>
      <w:r w:rsidRPr="003F3126">
        <w:rPr>
          <w:rFonts w:ascii="Arial" w:eastAsia="Times New Roman" w:hAnsi="Arial"/>
          <w:sz w:val="18"/>
          <w:szCs w:val="18"/>
          <w:lang w:val="de-DE" w:eastAsia="en-GB"/>
        </w:rPr>
        <w:t xml:space="preserve"> (www.inglass.it) mit Sitz in San Polo di Piave/Italien, spezialisiert auf die Entwicklung und die Produktion anspruchsvoller und innovativer Heißkanalsysteme für die Spritzgießindustrie. Die Unternehmensgruppe beschäftigt mehr als 1.100 Mitarbeiter und ist weltweit in allen wichtigen Märkten präsent. HRSflow produziert Heißkanalsysteme im europäischen Headquarters San Polo di Piave/Italien, in Asien im Werk Hangzhou/China sowie im Werk Byron Center nahe Grand Rapids, MI/USA. </w:t>
      </w:r>
    </w:p>
    <w:p w:rsidR="0053673F" w:rsidRPr="002C247E" w:rsidRDefault="0053673F" w:rsidP="0053673F">
      <w:pPr>
        <w:spacing w:before="240" w:after="0" w:line="240" w:lineRule="auto"/>
        <w:rPr>
          <w:rFonts w:ascii="Arial" w:eastAsia="Times New Roman" w:hAnsi="Arial" w:cs="Arial"/>
          <w:sz w:val="24"/>
          <w:szCs w:val="24"/>
          <w:u w:val="single"/>
          <w:lang w:val="de-DE" w:eastAsia="en-GB"/>
        </w:rPr>
      </w:pPr>
      <w:r w:rsidRPr="002C247E">
        <w:rPr>
          <w:rFonts w:ascii="Arial" w:eastAsia="Times New Roman" w:hAnsi="Arial" w:cs="Arial"/>
          <w:sz w:val="24"/>
          <w:szCs w:val="24"/>
          <w:u w:val="single"/>
          <w:lang w:val="de-DE" w:eastAsia="en-GB"/>
        </w:rPr>
        <w:t>Kontakt und weitere Informationen</w:t>
      </w:r>
    </w:p>
    <w:p w:rsidR="0053673F" w:rsidRPr="002C247E" w:rsidRDefault="005D217C"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Grit Feistkorn, Marketing Manager D-A-CH</w:t>
      </w:r>
    </w:p>
    <w:p w:rsidR="0053673F" w:rsidRPr="002C247E" w:rsidRDefault="0053673F"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Tel.: +49 160 7407058, E-Mail: grit.feistkorn@hrsflow.com</w:t>
      </w:r>
    </w:p>
    <w:p w:rsidR="0053673F" w:rsidRPr="002C247E" w:rsidRDefault="005D217C"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 xml:space="preserve">HQ: </w:t>
      </w:r>
      <w:r w:rsidR="0053673F" w:rsidRPr="002C247E">
        <w:rPr>
          <w:rFonts w:ascii="Arial" w:eastAsia="Times New Roman" w:hAnsi="Arial" w:cs="Arial"/>
          <w:sz w:val="24"/>
          <w:szCs w:val="24"/>
          <w:lang w:val="de-DE" w:eastAsia="en-GB"/>
        </w:rPr>
        <w:t>HRSflow, Via Piave 4, 31020 San Polo di Piave (TV), Italien</w:t>
      </w:r>
    </w:p>
    <w:p w:rsidR="0053673F" w:rsidRPr="002C247E" w:rsidRDefault="0053673F"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 xml:space="preserve">Tel.: +39 0422 750 111, E-Mail: </w:t>
      </w:r>
      <w:proofErr w:type="spellStart"/>
      <w:r w:rsidRPr="002C247E">
        <w:rPr>
          <w:rFonts w:ascii="Arial" w:eastAsia="Times New Roman" w:hAnsi="Arial" w:cs="Arial"/>
          <w:sz w:val="24"/>
          <w:szCs w:val="24"/>
          <w:lang w:val="de-DE" w:eastAsia="en-GB"/>
        </w:rPr>
        <w:t>info</w:t>
      </w:r>
      <w:proofErr w:type="spellEnd"/>
      <w:r w:rsidRPr="002C247E">
        <w:rPr>
          <w:rFonts w:ascii="Arial" w:eastAsia="Times New Roman" w:hAnsi="Arial" w:cs="Arial"/>
          <w:sz w:val="24"/>
          <w:szCs w:val="24"/>
          <w:lang w:val="de-DE" w:eastAsia="en-GB"/>
        </w:rPr>
        <w:t>@)hrsflow.com, www.hrsflow.com </w:t>
      </w:r>
    </w:p>
    <w:p w:rsidR="0053673F" w:rsidRPr="002C247E" w:rsidRDefault="0053673F" w:rsidP="0053673F">
      <w:pPr>
        <w:spacing w:before="240" w:after="0" w:line="240" w:lineRule="auto"/>
        <w:rPr>
          <w:rFonts w:ascii="Arial" w:eastAsia="Times New Roman" w:hAnsi="Arial" w:cs="Arial"/>
          <w:sz w:val="24"/>
          <w:szCs w:val="24"/>
          <w:u w:val="single"/>
          <w:lang w:val="de-DE" w:eastAsia="en-GB"/>
        </w:rPr>
      </w:pPr>
      <w:r w:rsidRPr="002C247E">
        <w:rPr>
          <w:rFonts w:ascii="Arial" w:eastAsia="Times New Roman" w:hAnsi="Arial" w:cs="Arial"/>
          <w:sz w:val="24"/>
          <w:szCs w:val="24"/>
          <w:u w:val="single"/>
          <w:lang w:val="de-DE" w:eastAsia="en-GB"/>
        </w:rPr>
        <w:t>Redaktioneller Kontakt und Belegexemplare:</w:t>
      </w:r>
    </w:p>
    <w:p w:rsidR="0053673F" w:rsidRPr="002C247E" w:rsidRDefault="0053673F"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 xml:space="preserve">Dr.-Ing. Jörg Wolters, Konsens PR GmbH &amp; Co. KG, </w:t>
      </w:r>
    </w:p>
    <w:p w:rsidR="0053673F" w:rsidRPr="002C247E" w:rsidRDefault="0053673F"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Hans-Kudlich-Straße 25, D-64823 Groß-Umstadt – www.konsens.de</w:t>
      </w:r>
    </w:p>
    <w:p w:rsidR="0053673F" w:rsidRPr="002C247E" w:rsidRDefault="0053673F" w:rsidP="0053673F">
      <w:pPr>
        <w:spacing w:after="0" w:line="240" w:lineRule="auto"/>
        <w:rPr>
          <w:rFonts w:ascii="Arial" w:eastAsia="Times New Roman" w:hAnsi="Arial" w:cs="Arial"/>
          <w:sz w:val="24"/>
          <w:szCs w:val="24"/>
          <w:lang w:val="de-DE" w:eastAsia="en-GB"/>
        </w:rPr>
      </w:pPr>
      <w:r w:rsidRPr="002C247E">
        <w:rPr>
          <w:rFonts w:ascii="Arial" w:eastAsia="Times New Roman" w:hAnsi="Arial" w:cs="Arial"/>
          <w:sz w:val="24"/>
          <w:szCs w:val="24"/>
          <w:lang w:val="de-DE" w:eastAsia="en-GB"/>
        </w:rPr>
        <w:t xml:space="preserve">Tel.: +49 (0) 60 78 / 93 63 0,  E-Mail: </w:t>
      </w:r>
      <w:hyperlink r:id="rId9" w:history="1">
        <w:r w:rsidRPr="002C247E">
          <w:rPr>
            <w:rStyle w:val="Hyperlink"/>
            <w:rFonts w:ascii="Arial" w:eastAsia="Times New Roman" w:hAnsi="Arial" w:cs="Arial"/>
            <w:sz w:val="24"/>
            <w:szCs w:val="24"/>
            <w:lang w:val="de-DE" w:eastAsia="en-GB"/>
          </w:rPr>
          <w:t>mail@konsens.de</w:t>
        </w:r>
      </w:hyperlink>
    </w:p>
    <w:p w:rsidR="00C64CC7" w:rsidRPr="002C247E" w:rsidRDefault="0053673F" w:rsidP="002C247E">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sz w:val="24"/>
          <w:szCs w:val="24"/>
          <w:lang w:val="de-DE" w:eastAsia="en-GB"/>
        </w:rPr>
      </w:pPr>
      <w:r w:rsidRPr="002C247E">
        <w:rPr>
          <w:rFonts w:ascii="Arial" w:eastAsia="Times New Roman" w:hAnsi="Arial" w:cs="Arial"/>
          <w:i/>
          <w:sz w:val="24"/>
          <w:szCs w:val="24"/>
          <w:lang w:val="de-DE" w:eastAsia="en-GB"/>
        </w:rPr>
        <w:t xml:space="preserve">Presseinformationen von HRSflow mit Text (deutsch und englisch) </w:t>
      </w:r>
      <w:r w:rsidR="00997FA4">
        <w:rPr>
          <w:rFonts w:ascii="Arial" w:eastAsia="Times New Roman" w:hAnsi="Arial" w:cs="Arial"/>
          <w:i/>
          <w:sz w:val="24"/>
          <w:szCs w:val="24"/>
          <w:lang w:val="de-DE" w:eastAsia="en-GB"/>
        </w:rPr>
        <w:br/>
      </w:r>
      <w:r w:rsidRPr="002C247E">
        <w:rPr>
          <w:rFonts w:ascii="Arial" w:eastAsia="Times New Roman" w:hAnsi="Arial" w:cs="Arial"/>
          <w:i/>
          <w:sz w:val="24"/>
          <w:szCs w:val="24"/>
          <w:lang w:val="de-DE" w:eastAsia="en-GB"/>
        </w:rPr>
        <w:t xml:space="preserve">sowie Bildern in druckfähiger Auflösung stehen unter </w:t>
      </w:r>
      <w:hyperlink r:id="rId10" w:history="1">
        <w:r w:rsidRPr="002C247E">
          <w:rPr>
            <w:rStyle w:val="Hyperlink"/>
            <w:rFonts w:ascii="Arial" w:eastAsia="Times New Roman" w:hAnsi="Arial" w:cs="Arial"/>
            <w:i/>
            <w:sz w:val="24"/>
            <w:szCs w:val="24"/>
            <w:lang w:val="de-DE" w:eastAsia="en-GB"/>
          </w:rPr>
          <w:t>www.konsens.de/hrsflow.html</w:t>
        </w:r>
      </w:hyperlink>
      <w:r w:rsidRPr="002C247E">
        <w:rPr>
          <w:rFonts w:ascii="Arial" w:eastAsia="Times New Roman" w:hAnsi="Arial" w:cs="Arial"/>
          <w:i/>
          <w:sz w:val="24"/>
          <w:szCs w:val="24"/>
          <w:lang w:val="de-DE" w:eastAsia="en-GB"/>
        </w:rPr>
        <w:t xml:space="preserve"> </w:t>
      </w:r>
      <w:r w:rsidR="00997FA4">
        <w:rPr>
          <w:rFonts w:ascii="Arial" w:eastAsia="Times New Roman" w:hAnsi="Arial" w:cs="Arial"/>
          <w:i/>
          <w:sz w:val="24"/>
          <w:szCs w:val="24"/>
          <w:lang w:val="de-DE" w:eastAsia="en-GB"/>
        </w:rPr>
        <w:br/>
      </w:r>
      <w:r w:rsidRPr="002C247E">
        <w:rPr>
          <w:rFonts w:ascii="Arial" w:eastAsia="Times New Roman" w:hAnsi="Arial" w:cs="Arial"/>
          <w:i/>
          <w:sz w:val="24"/>
          <w:szCs w:val="24"/>
          <w:lang w:val="de-DE" w:eastAsia="en-GB"/>
        </w:rPr>
        <w:t>zum Download bereit</w:t>
      </w:r>
    </w:p>
    <w:sectPr w:rsidR="00C64CC7" w:rsidRPr="002C247E" w:rsidSect="000365F4">
      <w:headerReference w:type="default" r:id="rId11"/>
      <w:headerReference w:type="first" r:id="rId12"/>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68" w:rsidRDefault="008F5F68" w:rsidP="007F353A">
      <w:pPr>
        <w:spacing w:after="0" w:line="240" w:lineRule="auto"/>
      </w:pPr>
      <w:r>
        <w:separator/>
      </w:r>
    </w:p>
  </w:endnote>
  <w:endnote w:type="continuationSeparator" w:id="0">
    <w:p w:rsidR="008F5F68" w:rsidRDefault="008F5F68" w:rsidP="007F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68" w:rsidRDefault="008F5F68" w:rsidP="007F353A">
      <w:pPr>
        <w:spacing w:after="0" w:line="240" w:lineRule="auto"/>
      </w:pPr>
      <w:r>
        <w:separator/>
      </w:r>
    </w:p>
  </w:footnote>
  <w:footnote w:type="continuationSeparator" w:id="0">
    <w:p w:rsidR="008F5F68" w:rsidRDefault="008F5F68" w:rsidP="007F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3F" w:rsidRPr="005D217C" w:rsidRDefault="0053673F" w:rsidP="0053673F">
    <w:pPr>
      <w:pBdr>
        <w:bottom w:val="single" w:sz="4" w:space="1" w:color="auto"/>
      </w:pBdr>
      <w:tabs>
        <w:tab w:val="center" w:pos="6663"/>
      </w:tabs>
      <w:spacing w:after="0" w:line="240" w:lineRule="auto"/>
      <w:rPr>
        <w:rFonts w:ascii="Arial" w:eastAsia="Times New Roman" w:hAnsi="Arial" w:cs="Arial"/>
        <w:sz w:val="24"/>
        <w:szCs w:val="24"/>
        <w:lang w:val="de-DE" w:eastAsia="en-GB"/>
      </w:rPr>
    </w:pPr>
    <w:r w:rsidRPr="005D217C">
      <w:rPr>
        <w:rFonts w:ascii="Arial" w:eastAsia="Times New Roman" w:hAnsi="Arial" w:cs="Arial"/>
        <w:sz w:val="24"/>
        <w:szCs w:val="24"/>
        <w:lang w:val="de-DE" w:eastAsia="en-GB"/>
      </w:rPr>
      <w:t xml:space="preserve">Seite </w:t>
    </w:r>
    <w:r w:rsidRPr="00207830">
      <w:rPr>
        <w:rFonts w:ascii="Arial" w:eastAsia="Times New Roman" w:hAnsi="Arial" w:cs="Arial"/>
        <w:sz w:val="24"/>
        <w:szCs w:val="24"/>
        <w:lang w:val="en-GB" w:eastAsia="en-GB"/>
      </w:rPr>
      <w:fldChar w:fldCharType="begin"/>
    </w:r>
    <w:r w:rsidRPr="005D217C">
      <w:rPr>
        <w:rFonts w:ascii="Arial" w:eastAsia="Times New Roman" w:hAnsi="Arial" w:cs="Arial"/>
        <w:sz w:val="24"/>
        <w:szCs w:val="24"/>
        <w:lang w:val="de-DE" w:eastAsia="en-GB"/>
      </w:rPr>
      <w:instrText>PAGE   \* MERGEFORMAT</w:instrText>
    </w:r>
    <w:r w:rsidRPr="00207830">
      <w:rPr>
        <w:rFonts w:ascii="Arial" w:eastAsia="Times New Roman" w:hAnsi="Arial" w:cs="Arial"/>
        <w:sz w:val="24"/>
        <w:szCs w:val="24"/>
        <w:lang w:val="en-GB" w:eastAsia="en-GB"/>
      </w:rPr>
      <w:fldChar w:fldCharType="separate"/>
    </w:r>
    <w:r w:rsidR="00460E60">
      <w:rPr>
        <w:rFonts w:ascii="Arial" w:eastAsia="Times New Roman" w:hAnsi="Arial" w:cs="Arial"/>
        <w:noProof/>
        <w:sz w:val="24"/>
        <w:szCs w:val="24"/>
        <w:lang w:val="de-DE" w:eastAsia="en-GB"/>
      </w:rPr>
      <w:t>2</w:t>
    </w:r>
    <w:r w:rsidRPr="00207830">
      <w:rPr>
        <w:rFonts w:ascii="Arial" w:eastAsia="Times New Roman" w:hAnsi="Arial" w:cs="Arial"/>
        <w:sz w:val="24"/>
        <w:szCs w:val="24"/>
        <w:lang w:val="en-GB" w:eastAsia="en-GB"/>
      </w:rPr>
      <w:fldChar w:fldCharType="end"/>
    </w:r>
    <w:r w:rsidRPr="005D217C">
      <w:rPr>
        <w:rFonts w:ascii="Arial" w:eastAsia="Times New Roman" w:hAnsi="Arial" w:cs="Arial"/>
        <w:sz w:val="24"/>
        <w:szCs w:val="24"/>
        <w:lang w:val="de-DE" w:eastAsia="en-GB"/>
      </w:rPr>
      <w:t xml:space="preserve"> zur Pressemitteilung:</w:t>
    </w:r>
    <w:r w:rsidRPr="005D217C">
      <w:rPr>
        <w:rFonts w:ascii="Arial" w:eastAsia="Times New Roman" w:hAnsi="Arial" w:cs="Arial"/>
        <w:sz w:val="24"/>
        <w:szCs w:val="24"/>
        <w:lang w:val="de-DE" w:eastAsia="en-GB"/>
      </w:rPr>
      <w:br/>
    </w:r>
    <w:proofErr w:type="spellStart"/>
    <w:r w:rsidR="002C247E" w:rsidRPr="002C247E">
      <w:rPr>
        <w:rFonts w:ascii="Arial" w:eastAsia="Times New Roman" w:hAnsi="Arial" w:cs="Arial"/>
        <w:sz w:val="24"/>
        <w:szCs w:val="24"/>
        <w:lang w:val="de-DE" w:eastAsia="en-GB"/>
      </w:rPr>
      <w:t>FLEXflow</w:t>
    </w:r>
    <w:proofErr w:type="spellEnd"/>
    <w:r w:rsidR="002C247E" w:rsidRPr="002C247E">
      <w:rPr>
        <w:rFonts w:ascii="Arial" w:eastAsia="Times New Roman" w:hAnsi="Arial" w:cs="Arial"/>
        <w:sz w:val="24"/>
        <w:szCs w:val="24"/>
        <w:lang w:val="de-DE" w:eastAsia="en-GB"/>
      </w:rPr>
      <w:t xml:space="preserve"> Heißkanalsystem ermöglicht Class-A-Oberfläche bei GID-Spritzgussteil</w:t>
    </w:r>
  </w:p>
  <w:p w:rsidR="007F353A" w:rsidRPr="005D217C" w:rsidRDefault="007F353A">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rsidTr="00F67283">
      <w:tc>
        <w:tcPr>
          <w:tcW w:w="4196" w:type="dxa"/>
          <w:vAlign w:val="bottom"/>
        </w:tcPr>
        <w:p w:rsidR="0053673F" w:rsidRDefault="0053673F" w:rsidP="00F67283">
          <w:pPr>
            <w:tabs>
              <w:tab w:val="center" w:pos="6663"/>
            </w:tabs>
            <w:rPr>
              <w:sz w:val="24"/>
              <w:szCs w:val="24"/>
              <w:lang w:val="en-GB" w:eastAsia="en-GB"/>
            </w:rPr>
          </w:pPr>
        </w:p>
        <w:p w:rsidR="0053673F" w:rsidRDefault="0053673F" w:rsidP="00F67283">
          <w:pPr>
            <w:tabs>
              <w:tab w:val="center" w:pos="4536"/>
              <w:tab w:val="right" w:pos="9072"/>
            </w:tabs>
            <w:rPr>
              <w:rFonts w:ascii="Arial" w:hAnsi="Arial" w:cs="Arial"/>
              <w:lang w:eastAsia="en-GB"/>
            </w:rPr>
          </w:pPr>
        </w:p>
        <w:p w:rsidR="0053673F" w:rsidRPr="00880B08" w:rsidRDefault="0053673F" w:rsidP="00F67283">
          <w:pPr>
            <w:tabs>
              <w:tab w:val="center" w:pos="4536"/>
              <w:tab w:val="right" w:pos="9072"/>
            </w:tabs>
            <w:rPr>
              <w:rFonts w:ascii="Arial" w:hAnsi="Arial" w:cs="Arial"/>
              <w:lang w:eastAsia="en-GB"/>
            </w:rPr>
          </w:pPr>
        </w:p>
      </w:tc>
      <w:tc>
        <w:tcPr>
          <w:tcW w:w="5046" w:type="dxa"/>
          <w:vAlign w:val="bottom"/>
        </w:tcPr>
        <w:p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38336385" wp14:editId="267DC5D3">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jc w:val="right"/>
            <w:rPr>
              <w:rFonts w:ascii="Arial" w:hAnsi="Arial"/>
              <w:color w:val="595959"/>
              <w:spacing w:val="60"/>
              <w:sz w:val="28"/>
              <w:szCs w:val="28"/>
              <w:lang w:eastAsia="en-GB"/>
            </w:rPr>
          </w:pPr>
        </w:p>
        <w:p w:rsidR="0053673F" w:rsidRDefault="0053673F" w:rsidP="00F67283">
          <w:pPr>
            <w:jc w:val="right"/>
            <w:rPr>
              <w:rFonts w:ascii="Arial" w:hAnsi="Arial"/>
              <w:color w:val="595959"/>
              <w:spacing w:val="60"/>
              <w:sz w:val="28"/>
              <w:szCs w:val="28"/>
              <w:lang w:eastAsia="en-GB"/>
            </w:rPr>
          </w:pPr>
        </w:p>
        <w:p w:rsidR="0053673F" w:rsidRDefault="0053673F" w:rsidP="00F67283">
          <w:pPr>
            <w:jc w:val="right"/>
            <w:rPr>
              <w:sz w:val="24"/>
              <w:szCs w:val="24"/>
              <w:lang w:val="en-GB" w:eastAsia="en-GB"/>
            </w:rPr>
          </w:pPr>
          <w:r w:rsidRPr="00F43A4F">
            <w:rPr>
              <w:rFonts w:ascii="Arial" w:hAnsi="Arial"/>
              <w:color w:val="595959"/>
              <w:spacing w:val="60"/>
              <w:sz w:val="28"/>
              <w:szCs w:val="28"/>
              <w:lang w:eastAsia="en-GB"/>
            </w:rPr>
            <w:t>PRESS</w:t>
          </w:r>
          <w:r>
            <w:rPr>
              <w:rFonts w:ascii="Arial" w:hAnsi="Arial"/>
              <w:color w:val="595959"/>
              <w:spacing w:val="60"/>
              <w:sz w:val="28"/>
              <w:szCs w:val="28"/>
              <w:lang w:eastAsia="en-GB"/>
            </w:rPr>
            <w:t>EMITTEILUNG</w:t>
          </w:r>
        </w:p>
      </w:tc>
    </w:tr>
  </w:tbl>
  <w:p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5"/>
  </w:num>
  <w:num w:numId="10">
    <w:abstractNumId w:val="12"/>
  </w:num>
  <w:num w:numId="11">
    <w:abstractNumId w:val="3"/>
  </w:num>
  <w:num w:numId="12">
    <w:abstractNumId w:val="2"/>
  </w:num>
  <w:num w:numId="13">
    <w:abstractNumId w:val="14"/>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24E2E"/>
    <w:rsid w:val="0003083D"/>
    <w:rsid w:val="000365F4"/>
    <w:rsid w:val="00054537"/>
    <w:rsid w:val="000666BC"/>
    <w:rsid w:val="00066C10"/>
    <w:rsid w:val="00066E5D"/>
    <w:rsid w:val="00070BB7"/>
    <w:rsid w:val="0007164B"/>
    <w:rsid w:val="00084227"/>
    <w:rsid w:val="00084BA0"/>
    <w:rsid w:val="00096B91"/>
    <w:rsid w:val="000A1EFC"/>
    <w:rsid w:val="000A4220"/>
    <w:rsid w:val="000B1B36"/>
    <w:rsid w:val="000B2841"/>
    <w:rsid w:val="000D6443"/>
    <w:rsid w:val="00106B37"/>
    <w:rsid w:val="001073F8"/>
    <w:rsid w:val="00110D31"/>
    <w:rsid w:val="00110E3E"/>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1F234B"/>
    <w:rsid w:val="0022435A"/>
    <w:rsid w:val="002255CE"/>
    <w:rsid w:val="002326A5"/>
    <w:rsid w:val="00237762"/>
    <w:rsid w:val="002444EB"/>
    <w:rsid w:val="002728FD"/>
    <w:rsid w:val="002735EA"/>
    <w:rsid w:val="002750D6"/>
    <w:rsid w:val="00275786"/>
    <w:rsid w:val="00283F56"/>
    <w:rsid w:val="00285C40"/>
    <w:rsid w:val="002912AD"/>
    <w:rsid w:val="0029348E"/>
    <w:rsid w:val="002C20E4"/>
    <w:rsid w:val="002C247E"/>
    <w:rsid w:val="002C3A40"/>
    <w:rsid w:val="002D13B4"/>
    <w:rsid w:val="002E2573"/>
    <w:rsid w:val="002E3B3B"/>
    <w:rsid w:val="003253D2"/>
    <w:rsid w:val="00336143"/>
    <w:rsid w:val="00347940"/>
    <w:rsid w:val="00352C82"/>
    <w:rsid w:val="0036281B"/>
    <w:rsid w:val="00364C67"/>
    <w:rsid w:val="00365C02"/>
    <w:rsid w:val="00392E8C"/>
    <w:rsid w:val="003A529B"/>
    <w:rsid w:val="003A5543"/>
    <w:rsid w:val="003B789B"/>
    <w:rsid w:val="003D361F"/>
    <w:rsid w:val="003E04FE"/>
    <w:rsid w:val="003F16E3"/>
    <w:rsid w:val="003F3126"/>
    <w:rsid w:val="00414506"/>
    <w:rsid w:val="00417350"/>
    <w:rsid w:val="00432564"/>
    <w:rsid w:val="00446BB3"/>
    <w:rsid w:val="00453F48"/>
    <w:rsid w:val="00460E60"/>
    <w:rsid w:val="004761B4"/>
    <w:rsid w:val="00477A9B"/>
    <w:rsid w:val="00482621"/>
    <w:rsid w:val="0049567A"/>
    <w:rsid w:val="004A4449"/>
    <w:rsid w:val="004A6CEA"/>
    <w:rsid w:val="004B1826"/>
    <w:rsid w:val="004B2669"/>
    <w:rsid w:val="004C0DA3"/>
    <w:rsid w:val="004C1C91"/>
    <w:rsid w:val="004C59D5"/>
    <w:rsid w:val="004C7E0A"/>
    <w:rsid w:val="004E2E81"/>
    <w:rsid w:val="004F7178"/>
    <w:rsid w:val="0050112B"/>
    <w:rsid w:val="0053673F"/>
    <w:rsid w:val="00536AE3"/>
    <w:rsid w:val="00542ACA"/>
    <w:rsid w:val="00551F60"/>
    <w:rsid w:val="0055222D"/>
    <w:rsid w:val="0055694B"/>
    <w:rsid w:val="00562BD7"/>
    <w:rsid w:val="00562CD3"/>
    <w:rsid w:val="00564AA1"/>
    <w:rsid w:val="005709E0"/>
    <w:rsid w:val="00576973"/>
    <w:rsid w:val="005B0806"/>
    <w:rsid w:val="005B275A"/>
    <w:rsid w:val="005C1CB9"/>
    <w:rsid w:val="005D1C19"/>
    <w:rsid w:val="005D217C"/>
    <w:rsid w:val="005D532F"/>
    <w:rsid w:val="005D73D8"/>
    <w:rsid w:val="005E0733"/>
    <w:rsid w:val="005E2BE7"/>
    <w:rsid w:val="005E52EA"/>
    <w:rsid w:val="005F44FF"/>
    <w:rsid w:val="00600F54"/>
    <w:rsid w:val="0060637F"/>
    <w:rsid w:val="0062094F"/>
    <w:rsid w:val="00621263"/>
    <w:rsid w:val="00622131"/>
    <w:rsid w:val="00624957"/>
    <w:rsid w:val="00630453"/>
    <w:rsid w:val="00632DA5"/>
    <w:rsid w:val="00632FA3"/>
    <w:rsid w:val="00650ABB"/>
    <w:rsid w:val="00651653"/>
    <w:rsid w:val="0065196F"/>
    <w:rsid w:val="006622A8"/>
    <w:rsid w:val="00677514"/>
    <w:rsid w:val="006A2C1F"/>
    <w:rsid w:val="006B097D"/>
    <w:rsid w:val="006B0B02"/>
    <w:rsid w:val="006C05A0"/>
    <w:rsid w:val="006C0D8A"/>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3C41"/>
    <w:rsid w:val="0080783A"/>
    <w:rsid w:val="008122FF"/>
    <w:rsid w:val="00835080"/>
    <w:rsid w:val="00836CFD"/>
    <w:rsid w:val="0084150D"/>
    <w:rsid w:val="008468D2"/>
    <w:rsid w:val="00870CF3"/>
    <w:rsid w:val="00872BEC"/>
    <w:rsid w:val="00875F40"/>
    <w:rsid w:val="00885266"/>
    <w:rsid w:val="00887497"/>
    <w:rsid w:val="00890BB4"/>
    <w:rsid w:val="00894041"/>
    <w:rsid w:val="008951B3"/>
    <w:rsid w:val="008A3350"/>
    <w:rsid w:val="008A4780"/>
    <w:rsid w:val="008B2837"/>
    <w:rsid w:val="008B50EC"/>
    <w:rsid w:val="008B5409"/>
    <w:rsid w:val="008C0EFC"/>
    <w:rsid w:val="008C212F"/>
    <w:rsid w:val="008C59A1"/>
    <w:rsid w:val="008D7A34"/>
    <w:rsid w:val="008E21C6"/>
    <w:rsid w:val="008F5F68"/>
    <w:rsid w:val="00900B75"/>
    <w:rsid w:val="00910CE1"/>
    <w:rsid w:val="0091577B"/>
    <w:rsid w:val="00925CBA"/>
    <w:rsid w:val="00937418"/>
    <w:rsid w:val="00937E5D"/>
    <w:rsid w:val="00953213"/>
    <w:rsid w:val="00970D94"/>
    <w:rsid w:val="00977A7C"/>
    <w:rsid w:val="0098521B"/>
    <w:rsid w:val="00992072"/>
    <w:rsid w:val="0099570E"/>
    <w:rsid w:val="009963F3"/>
    <w:rsid w:val="00996779"/>
    <w:rsid w:val="00997FA4"/>
    <w:rsid w:val="009A6C1C"/>
    <w:rsid w:val="009B1507"/>
    <w:rsid w:val="009B2263"/>
    <w:rsid w:val="009D2F1A"/>
    <w:rsid w:val="009E7895"/>
    <w:rsid w:val="00A04BC6"/>
    <w:rsid w:val="00A11D0A"/>
    <w:rsid w:val="00A12B6C"/>
    <w:rsid w:val="00A150BE"/>
    <w:rsid w:val="00A1538F"/>
    <w:rsid w:val="00A25E68"/>
    <w:rsid w:val="00A31B81"/>
    <w:rsid w:val="00A326AD"/>
    <w:rsid w:val="00A40468"/>
    <w:rsid w:val="00A514BF"/>
    <w:rsid w:val="00A6037A"/>
    <w:rsid w:val="00A62068"/>
    <w:rsid w:val="00A63D70"/>
    <w:rsid w:val="00A66CA1"/>
    <w:rsid w:val="00A67CD7"/>
    <w:rsid w:val="00A711E7"/>
    <w:rsid w:val="00A843B5"/>
    <w:rsid w:val="00A86085"/>
    <w:rsid w:val="00A94515"/>
    <w:rsid w:val="00AA1638"/>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44631"/>
    <w:rsid w:val="00B450FC"/>
    <w:rsid w:val="00B60A9F"/>
    <w:rsid w:val="00B66972"/>
    <w:rsid w:val="00B7198F"/>
    <w:rsid w:val="00B752F4"/>
    <w:rsid w:val="00B75548"/>
    <w:rsid w:val="00B828B0"/>
    <w:rsid w:val="00B8659F"/>
    <w:rsid w:val="00B9586F"/>
    <w:rsid w:val="00BB1038"/>
    <w:rsid w:val="00BB535B"/>
    <w:rsid w:val="00BC7BDC"/>
    <w:rsid w:val="00BD025C"/>
    <w:rsid w:val="00BE3810"/>
    <w:rsid w:val="00BF2472"/>
    <w:rsid w:val="00C01A3A"/>
    <w:rsid w:val="00C02D4F"/>
    <w:rsid w:val="00C031DC"/>
    <w:rsid w:val="00C15583"/>
    <w:rsid w:val="00C25C70"/>
    <w:rsid w:val="00C351EF"/>
    <w:rsid w:val="00C37783"/>
    <w:rsid w:val="00C437C8"/>
    <w:rsid w:val="00C44D01"/>
    <w:rsid w:val="00C51DA5"/>
    <w:rsid w:val="00C53FFC"/>
    <w:rsid w:val="00C55822"/>
    <w:rsid w:val="00C62137"/>
    <w:rsid w:val="00C64CC7"/>
    <w:rsid w:val="00C65605"/>
    <w:rsid w:val="00C74157"/>
    <w:rsid w:val="00C75E6E"/>
    <w:rsid w:val="00C85D0F"/>
    <w:rsid w:val="00CA00FB"/>
    <w:rsid w:val="00CA36AB"/>
    <w:rsid w:val="00CA69F1"/>
    <w:rsid w:val="00CB5A35"/>
    <w:rsid w:val="00CB651A"/>
    <w:rsid w:val="00CD3462"/>
    <w:rsid w:val="00CD4C4C"/>
    <w:rsid w:val="00CD5A3E"/>
    <w:rsid w:val="00CE01BE"/>
    <w:rsid w:val="00CE2D30"/>
    <w:rsid w:val="00CE3575"/>
    <w:rsid w:val="00CF32C4"/>
    <w:rsid w:val="00CF4DE8"/>
    <w:rsid w:val="00CF5601"/>
    <w:rsid w:val="00D04889"/>
    <w:rsid w:val="00D37CC9"/>
    <w:rsid w:val="00D4341B"/>
    <w:rsid w:val="00D63808"/>
    <w:rsid w:val="00D865E3"/>
    <w:rsid w:val="00D9086A"/>
    <w:rsid w:val="00DA4F82"/>
    <w:rsid w:val="00DB32E5"/>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DCF"/>
    <w:rsid w:val="00EA591F"/>
    <w:rsid w:val="00EB0562"/>
    <w:rsid w:val="00EB31CA"/>
    <w:rsid w:val="00EB7D9C"/>
    <w:rsid w:val="00ED7C47"/>
    <w:rsid w:val="00EE46D3"/>
    <w:rsid w:val="00EE4DA3"/>
    <w:rsid w:val="00F0171F"/>
    <w:rsid w:val="00F10B39"/>
    <w:rsid w:val="00F12555"/>
    <w:rsid w:val="00F15EDD"/>
    <w:rsid w:val="00F40634"/>
    <w:rsid w:val="00F40D09"/>
    <w:rsid w:val="00F528BA"/>
    <w:rsid w:val="00F61CC7"/>
    <w:rsid w:val="00F7765D"/>
    <w:rsid w:val="00F85B0F"/>
    <w:rsid w:val="00FA0C22"/>
    <w:rsid w:val="00FA1100"/>
    <w:rsid w:val="00FB2389"/>
    <w:rsid w:val="00FB75CD"/>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2729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A56A0324.dotm</Template>
  <TotalTime>0</TotalTime>
  <Pages>2</Pages>
  <Words>460</Words>
  <Characters>2902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6</cp:revision>
  <cp:lastPrinted>2018-02-23T12:22:00Z</cp:lastPrinted>
  <dcterms:created xsi:type="dcterms:W3CDTF">2018-04-24T11:50:00Z</dcterms:created>
  <dcterms:modified xsi:type="dcterms:W3CDTF">2018-06-06T11:11:00Z</dcterms:modified>
</cp:coreProperties>
</file>