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E5" w:rsidRPr="00D809EF" w:rsidRDefault="00CF1AE5" w:rsidP="00C71659">
      <w:pPr>
        <w:pStyle w:val="berschrift2"/>
        <w:spacing w:before="120" w:after="0" w:line="240" w:lineRule="auto"/>
        <w:rPr>
          <w:b/>
          <w:i w:val="0"/>
          <w:sz w:val="22"/>
          <w:szCs w:val="22"/>
          <w:lang w:val="de-DE"/>
        </w:rPr>
      </w:pPr>
      <w:r w:rsidRPr="00D809EF">
        <w:rPr>
          <w:b/>
          <w:i w:val="0"/>
          <w:sz w:val="22"/>
          <w:szCs w:val="22"/>
          <w:lang w:val="de-DE"/>
        </w:rPr>
        <w:t xml:space="preserve">Chemours </w:t>
      </w:r>
      <w:r w:rsidR="00D809EF">
        <w:rPr>
          <w:b/>
          <w:i w:val="0"/>
          <w:sz w:val="22"/>
          <w:szCs w:val="22"/>
          <w:lang w:val="de-DE"/>
        </w:rPr>
        <w:t>auf der Chillventa 2016: N</w:t>
      </w:r>
      <w:r w:rsidR="00D809EF" w:rsidRPr="00D809EF">
        <w:rPr>
          <w:b/>
          <w:i w:val="0"/>
          <w:sz w:val="22"/>
          <w:szCs w:val="22"/>
          <w:lang w:val="de-DE"/>
        </w:rPr>
        <w:t>eue Kältemittel mit verringertem Treibhauspotenzial</w:t>
      </w:r>
    </w:p>
    <w:p w:rsidR="00CB43FD" w:rsidRDefault="00CB43FD" w:rsidP="00C71659">
      <w:pPr>
        <w:pStyle w:val="berschrift2"/>
        <w:spacing w:before="120" w:after="0" w:line="240" w:lineRule="auto"/>
        <w:rPr>
          <w:lang w:val="de-DE"/>
        </w:rPr>
      </w:pPr>
      <w:r>
        <w:rPr>
          <w:lang w:val="de-DE"/>
        </w:rPr>
        <w:t xml:space="preserve">Neue Produktfamilie mit ausgewogener </w:t>
      </w:r>
      <w:r w:rsidR="0016246A">
        <w:rPr>
          <w:lang w:val="de-DE"/>
        </w:rPr>
        <w:t>Eigenschaftskombination</w:t>
      </w:r>
      <w:r>
        <w:rPr>
          <w:lang w:val="de-DE"/>
        </w:rPr>
        <w:t xml:space="preserve"> für Neuanlagen</w:t>
      </w:r>
    </w:p>
    <w:p w:rsidR="004D1B22" w:rsidRPr="00F60482" w:rsidRDefault="004D1B22" w:rsidP="00C71659">
      <w:pPr>
        <w:pStyle w:val="berschrift2"/>
        <w:spacing w:before="120" w:after="0" w:line="240" w:lineRule="auto"/>
        <w:rPr>
          <w:i w:val="0"/>
          <w:lang w:val="de-DE"/>
        </w:rPr>
      </w:pPr>
    </w:p>
    <w:p w:rsidR="00E6584C" w:rsidRDefault="003F532B" w:rsidP="00C71659">
      <w:pPr>
        <w:spacing w:before="120" w:after="0" w:line="240" w:lineRule="auto"/>
        <w:rPr>
          <w:rFonts w:ascii="Arial" w:hAnsi="Arial" w:cs="Arial"/>
          <w:lang w:val="de-DE"/>
        </w:rPr>
      </w:pPr>
      <w:r w:rsidRPr="00DD64FA">
        <w:rPr>
          <w:rFonts w:ascii="Arial" w:hAnsi="Arial" w:cs="Arial"/>
          <w:b/>
          <w:lang w:val="de-DE"/>
        </w:rPr>
        <w:t>Genf</w:t>
      </w:r>
      <w:r w:rsidR="0015773D" w:rsidRPr="00DD64FA">
        <w:rPr>
          <w:rFonts w:ascii="Arial" w:hAnsi="Arial" w:cs="Arial"/>
          <w:b/>
          <w:lang w:val="de-DE"/>
        </w:rPr>
        <w:t xml:space="preserve">, </w:t>
      </w:r>
      <w:r w:rsidR="00DF0910" w:rsidRPr="00DD64FA">
        <w:rPr>
          <w:rFonts w:ascii="Arial" w:hAnsi="Arial" w:cs="Arial"/>
          <w:b/>
          <w:lang w:val="de-DE"/>
        </w:rPr>
        <w:t>Schweiz</w:t>
      </w:r>
      <w:r w:rsidR="0015773D" w:rsidRPr="00DD64FA">
        <w:rPr>
          <w:rFonts w:ascii="Arial" w:hAnsi="Arial" w:cs="Arial"/>
          <w:lang w:val="de-DE"/>
        </w:rPr>
        <w:t xml:space="preserve">, </w:t>
      </w:r>
      <w:r w:rsidR="00CF1AE5" w:rsidRPr="00DD64FA">
        <w:rPr>
          <w:rFonts w:ascii="Arial" w:hAnsi="Arial" w:cs="Arial"/>
          <w:lang w:val="de-DE"/>
        </w:rPr>
        <w:t>im September</w:t>
      </w:r>
      <w:r w:rsidR="00BB18C5" w:rsidRPr="00DD64FA">
        <w:rPr>
          <w:rFonts w:ascii="Arial" w:hAnsi="Arial" w:cs="Arial"/>
          <w:lang w:val="de-DE"/>
        </w:rPr>
        <w:t xml:space="preserve"> </w:t>
      </w:r>
      <w:r w:rsidR="00CF1AE5" w:rsidRPr="00DD64FA">
        <w:rPr>
          <w:rFonts w:ascii="Arial" w:hAnsi="Arial" w:cs="Arial"/>
          <w:lang w:val="de-DE"/>
        </w:rPr>
        <w:t>2016</w:t>
      </w:r>
      <w:r w:rsidR="0015773D" w:rsidRPr="00DD64FA">
        <w:rPr>
          <w:rFonts w:ascii="Arial" w:hAnsi="Arial" w:cs="Arial"/>
          <w:lang w:val="de-DE"/>
        </w:rPr>
        <w:t xml:space="preserve"> –</w:t>
      </w:r>
      <w:r w:rsidR="00570B10" w:rsidRPr="00DD64FA">
        <w:rPr>
          <w:rFonts w:ascii="Arial" w:hAnsi="Arial" w:cs="Arial"/>
          <w:lang w:val="de-DE"/>
        </w:rPr>
        <w:t xml:space="preserve"> </w:t>
      </w:r>
      <w:r w:rsidR="00DD64FA" w:rsidRPr="00DD64FA">
        <w:rPr>
          <w:rFonts w:ascii="Arial" w:hAnsi="Arial" w:cs="Arial"/>
          <w:lang w:val="de-DE"/>
        </w:rPr>
        <w:t>The Chemours Company (Chemours) (NYSE: CC), ein weltweit tätiges Chemieunternehmen und einer der Weltmarktführer bei Titandioxid-Technologien, Fluorprodukten und anderen chemiebasierenden Lösungen</w:t>
      </w:r>
      <w:r w:rsidR="00DD64FA">
        <w:rPr>
          <w:rFonts w:ascii="Arial" w:hAnsi="Arial" w:cs="Arial"/>
          <w:lang w:val="de-DE"/>
        </w:rPr>
        <w:t xml:space="preserve">, </w:t>
      </w:r>
      <w:r w:rsidR="009B31C9">
        <w:rPr>
          <w:rFonts w:ascii="Arial" w:hAnsi="Arial" w:cs="Arial"/>
          <w:lang w:val="de-DE"/>
        </w:rPr>
        <w:t>zeigt</w:t>
      </w:r>
      <w:r w:rsidR="00DD64FA">
        <w:rPr>
          <w:rFonts w:ascii="Arial" w:hAnsi="Arial" w:cs="Arial"/>
          <w:lang w:val="de-DE"/>
        </w:rPr>
        <w:t xml:space="preserve"> auf der Chillventa (Halle 7, Stand 7-224) sein stetig wachsendes Portfolio an Kältemittellösungen mit geringem Treibhauspotenzial (Global </w:t>
      </w:r>
      <w:proofErr w:type="spellStart"/>
      <w:r w:rsidR="00DD64FA">
        <w:rPr>
          <w:rFonts w:ascii="Arial" w:hAnsi="Arial" w:cs="Arial"/>
          <w:lang w:val="de-DE"/>
        </w:rPr>
        <w:t>Warming</w:t>
      </w:r>
      <w:proofErr w:type="spellEnd"/>
      <w:r w:rsidR="00DD64FA">
        <w:rPr>
          <w:rFonts w:ascii="Arial" w:hAnsi="Arial" w:cs="Arial"/>
          <w:lang w:val="de-DE"/>
        </w:rPr>
        <w:t xml:space="preserve"> Potential, GWP). </w:t>
      </w:r>
    </w:p>
    <w:p w:rsidR="00DD64FA" w:rsidRDefault="00DD64FA" w:rsidP="00C71659">
      <w:pPr>
        <w:spacing w:before="120" w:after="0" w:line="240" w:lineRule="auto"/>
        <w:rPr>
          <w:rFonts w:ascii="Arial" w:hAnsi="Arial" w:cs="Arial"/>
          <w:lang w:val="de-DE"/>
        </w:rPr>
      </w:pPr>
      <w:r>
        <w:rPr>
          <w:rFonts w:ascii="Arial" w:hAnsi="Arial" w:cs="Arial"/>
          <w:lang w:val="de-DE"/>
        </w:rPr>
        <w:t>Zu den Highlights gehört</w:t>
      </w:r>
      <w:r w:rsidR="005B2ACC">
        <w:rPr>
          <w:rFonts w:ascii="Arial" w:hAnsi="Arial" w:cs="Arial"/>
          <w:lang w:val="de-DE"/>
        </w:rPr>
        <w:t xml:space="preserve"> die </w:t>
      </w:r>
      <w:proofErr w:type="spellStart"/>
      <w:r w:rsidR="005B2ACC">
        <w:rPr>
          <w:rFonts w:ascii="Arial" w:hAnsi="Arial" w:cs="Arial"/>
          <w:lang w:val="de-DE"/>
        </w:rPr>
        <w:t>Opteon</w:t>
      </w:r>
      <w:proofErr w:type="spellEnd"/>
      <w:r w:rsidR="005B2ACC">
        <w:rPr>
          <w:rFonts w:ascii="Arial" w:hAnsi="Arial" w:cs="Arial"/>
          <w:lang w:val="de-DE"/>
        </w:rPr>
        <w:t>™ XL</w:t>
      </w:r>
      <w:r>
        <w:rPr>
          <w:rFonts w:ascii="Arial" w:hAnsi="Arial" w:cs="Arial"/>
          <w:lang w:val="de-DE"/>
        </w:rPr>
        <w:t xml:space="preserve"> </w:t>
      </w:r>
      <w:r w:rsidR="005B2ACC">
        <w:rPr>
          <w:rFonts w:ascii="Arial" w:hAnsi="Arial" w:cs="Arial"/>
          <w:lang w:val="de-DE"/>
        </w:rPr>
        <w:t xml:space="preserve">Serie, </w:t>
      </w:r>
      <w:r>
        <w:rPr>
          <w:rFonts w:ascii="Arial" w:hAnsi="Arial" w:cs="Arial"/>
          <w:lang w:val="de-DE"/>
        </w:rPr>
        <w:t xml:space="preserve">eine </w:t>
      </w:r>
      <w:r w:rsidR="005B2ACC">
        <w:rPr>
          <w:rFonts w:ascii="Arial" w:hAnsi="Arial" w:cs="Arial"/>
          <w:lang w:val="de-DE"/>
        </w:rPr>
        <w:t xml:space="preserve">neue Familie </w:t>
      </w:r>
      <w:r w:rsidR="000D714B">
        <w:rPr>
          <w:rFonts w:ascii="Arial" w:hAnsi="Arial" w:cs="Arial"/>
          <w:lang w:val="de-DE"/>
        </w:rPr>
        <w:t>von</w:t>
      </w:r>
      <w:r w:rsidR="005B2ACC">
        <w:rPr>
          <w:rFonts w:ascii="Arial" w:hAnsi="Arial" w:cs="Arial"/>
          <w:lang w:val="de-DE"/>
        </w:rPr>
        <w:t xml:space="preserve"> Kältemitteln mit </w:t>
      </w:r>
      <w:r w:rsidR="005B2ACC">
        <w:rPr>
          <w:rFonts w:ascii="Arial" w:hAnsi="Arial" w:cs="Arial"/>
          <w:lang w:val="de-DE"/>
        </w:rPr>
        <w:t>verringertem GWP-</w:t>
      </w:r>
      <w:r w:rsidR="005B2ACC">
        <w:rPr>
          <w:rFonts w:ascii="Arial" w:hAnsi="Arial" w:cs="Arial"/>
          <w:lang w:val="de-DE"/>
        </w:rPr>
        <w:t xml:space="preserve">Wert, die dazu beitragen kann, die </w:t>
      </w:r>
      <w:r w:rsidR="00095B0A">
        <w:rPr>
          <w:rFonts w:ascii="Arial" w:hAnsi="Arial" w:cs="Arial"/>
          <w:lang w:val="de-DE"/>
        </w:rPr>
        <w:t>CO</w:t>
      </w:r>
      <w:r w:rsidR="00095B0A" w:rsidRPr="005B2ACC">
        <w:rPr>
          <w:rFonts w:ascii="Arial" w:hAnsi="Arial" w:cs="Arial"/>
          <w:vertAlign w:val="subscript"/>
          <w:lang w:val="de-DE"/>
        </w:rPr>
        <w:t>2</w:t>
      </w:r>
      <w:r w:rsidR="00095B0A">
        <w:rPr>
          <w:rFonts w:ascii="Arial" w:hAnsi="Arial" w:cs="Arial"/>
          <w:lang w:val="de-DE"/>
        </w:rPr>
        <w:t xml:space="preserve">-Äquivalente </w:t>
      </w:r>
      <w:r w:rsidR="005B2ACC">
        <w:rPr>
          <w:rFonts w:ascii="Arial" w:hAnsi="Arial" w:cs="Arial"/>
          <w:lang w:val="de-DE"/>
        </w:rPr>
        <w:t xml:space="preserve">für Neuanlagen weiter </w:t>
      </w:r>
      <w:r w:rsidR="005B2ACC">
        <w:rPr>
          <w:rFonts w:ascii="Arial" w:hAnsi="Arial" w:cs="Arial"/>
          <w:lang w:val="de-DE"/>
        </w:rPr>
        <w:t xml:space="preserve">zu </w:t>
      </w:r>
      <w:r w:rsidR="00482FF1">
        <w:rPr>
          <w:rFonts w:ascii="Arial" w:hAnsi="Arial" w:cs="Arial"/>
          <w:lang w:val="de-DE"/>
        </w:rPr>
        <w:t xml:space="preserve">reduzieren – bei gleichen oder </w:t>
      </w:r>
      <w:r w:rsidR="000D714B">
        <w:rPr>
          <w:rFonts w:ascii="Arial" w:hAnsi="Arial" w:cs="Arial"/>
          <w:lang w:val="de-DE"/>
        </w:rPr>
        <w:t xml:space="preserve">sogar </w:t>
      </w:r>
      <w:r w:rsidR="00482FF1">
        <w:rPr>
          <w:rFonts w:ascii="Arial" w:hAnsi="Arial" w:cs="Arial"/>
          <w:lang w:val="de-DE"/>
        </w:rPr>
        <w:t xml:space="preserve">verbesserten Leistungseigenschaften. </w:t>
      </w:r>
      <w:r w:rsidR="001B2644">
        <w:rPr>
          <w:rFonts w:ascii="Arial" w:hAnsi="Arial" w:cs="Arial"/>
          <w:lang w:val="de-DE"/>
        </w:rPr>
        <w:t xml:space="preserve">Darüber hinaus </w:t>
      </w:r>
      <w:r w:rsidR="009B31C9">
        <w:rPr>
          <w:rFonts w:ascii="Arial" w:hAnsi="Arial" w:cs="Arial"/>
          <w:lang w:val="de-DE"/>
        </w:rPr>
        <w:t>präs</w:t>
      </w:r>
      <w:bookmarkStart w:id="0" w:name="_GoBack"/>
      <w:bookmarkEnd w:id="0"/>
      <w:r w:rsidR="009B31C9">
        <w:rPr>
          <w:rFonts w:ascii="Arial" w:hAnsi="Arial" w:cs="Arial"/>
          <w:lang w:val="de-DE"/>
        </w:rPr>
        <w:t>entiert</w:t>
      </w:r>
      <w:r w:rsidR="001B2644">
        <w:rPr>
          <w:rFonts w:ascii="Arial" w:hAnsi="Arial" w:cs="Arial"/>
          <w:lang w:val="de-DE"/>
        </w:rPr>
        <w:t xml:space="preserve"> das Unternehmen </w:t>
      </w:r>
      <w:r w:rsidR="002A4733">
        <w:rPr>
          <w:rFonts w:ascii="Arial" w:hAnsi="Arial" w:cs="Arial"/>
          <w:lang w:val="de-DE"/>
        </w:rPr>
        <w:t>aktuelle Anwendungen seiner auf der Chillventa 2014 vorgestellten Opteon™ XP Serie für Neuanlagen und die Umstellung bestehender Systeme. Außerdem gibt Chemours einen Ausblick auf neue Low-GWP-Alternativen für Hochtemperatur-Wärmepumpen und ORC-Prozesse.</w:t>
      </w:r>
    </w:p>
    <w:p w:rsidR="00AC7859" w:rsidRDefault="00470B2A" w:rsidP="00C71659">
      <w:pPr>
        <w:spacing w:before="120" w:after="0" w:line="240" w:lineRule="auto"/>
        <w:rPr>
          <w:rFonts w:ascii="Arial" w:hAnsi="Arial" w:cs="Arial"/>
          <w:lang w:val="de-DE"/>
        </w:rPr>
      </w:pPr>
      <w:r w:rsidRPr="00470B2A">
        <w:rPr>
          <w:rFonts w:ascii="Arial" w:hAnsi="Arial" w:cs="Arial"/>
          <w:lang w:val="de-DE"/>
        </w:rPr>
        <w:t>Über die neuen Produkte</w:t>
      </w:r>
      <w:r w:rsidR="00ED2529">
        <w:rPr>
          <w:rFonts w:ascii="Arial" w:hAnsi="Arial" w:cs="Arial"/>
          <w:lang w:val="de-DE"/>
        </w:rPr>
        <w:t xml:space="preserve"> und aktuelle Anwendungen</w:t>
      </w:r>
      <w:r w:rsidRPr="00470B2A">
        <w:rPr>
          <w:rFonts w:ascii="Arial" w:hAnsi="Arial" w:cs="Arial"/>
          <w:lang w:val="de-DE"/>
        </w:rPr>
        <w:t xml:space="preserve"> informieren Experten von </w:t>
      </w:r>
      <w:r>
        <w:rPr>
          <w:rFonts w:ascii="Arial" w:hAnsi="Arial" w:cs="Arial"/>
          <w:lang w:val="de-DE"/>
        </w:rPr>
        <w:t>Chemours</w:t>
      </w:r>
      <w:r w:rsidRPr="00470B2A">
        <w:rPr>
          <w:rFonts w:ascii="Arial" w:hAnsi="Arial" w:cs="Arial"/>
          <w:lang w:val="de-DE"/>
        </w:rPr>
        <w:t xml:space="preserve"> auch in verschiedenen Fachvorträgen im Rahmen des Spezialisten-Foru</w:t>
      </w:r>
      <w:r w:rsidR="00A77E08">
        <w:rPr>
          <w:rFonts w:ascii="Arial" w:hAnsi="Arial" w:cs="Arial"/>
          <w:lang w:val="de-DE"/>
        </w:rPr>
        <w:t>ms (</w:t>
      </w:r>
      <w:r w:rsidR="00FE296C" w:rsidRPr="00FE296C">
        <w:rPr>
          <w:rFonts w:ascii="Arial" w:hAnsi="Arial" w:cs="Arial"/>
          <w:lang w:val="de-DE"/>
        </w:rPr>
        <w:t>https://www.chillventa.de/de/events/1/fachforen/13988</w:t>
      </w:r>
      <w:r w:rsidRPr="00470B2A">
        <w:rPr>
          <w:rFonts w:ascii="Arial" w:hAnsi="Arial" w:cs="Arial"/>
          <w:lang w:val="de-DE"/>
        </w:rPr>
        <w:t>).</w:t>
      </w:r>
    </w:p>
    <w:p w:rsidR="00FE296C" w:rsidRDefault="009673FA" w:rsidP="00C71659">
      <w:pPr>
        <w:spacing w:before="120" w:after="0" w:line="240" w:lineRule="auto"/>
        <w:rPr>
          <w:rFonts w:ascii="Arial" w:hAnsi="Arial" w:cs="Arial"/>
          <w:lang w:val="de-DE"/>
        </w:rPr>
      </w:pPr>
      <w:r>
        <w:rPr>
          <w:rFonts w:ascii="Arial" w:hAnsi="Arial" w:cs="Arial"/>
          <w:lang w:val="de-DE"/>
        </w:rPr>
        <w:t xml:space="preserve">Das Chemours Opteon™ Portfolio an Fluorchemikalien </w:t>
      </w:r>
      <w:r w:rsidR="00D5122D">
        <w:rPr>
          <w:rFonts w:ascii="Arial" w:hAnsi="Arial" w:cs="Arial"/>
          <w:lang w:val="de-DE"/>
        </w:rPr>
        <w:t>steht für</w:t>
      </w:r>
      <w:r>
        <w:rPr>
          <w:rFonts w:ascii="Arial" w:hAnsi="Arial" w:cs="Arial"/>
          <w:lang w:val="de-DE"/>
        </w:rPr>
        <w:t xml:space="preserve"> eine </w:t>
      </w:r>
      <w:r w:rsidR="00D5122D">
        <w:rPr>
          <w:rFonts w:ascii="Arial" w:hAnsi="Arial" w:cs="Arial"/>
          <w:lang w:val="de-DE"/>
        </w:rPr>
        <w:t xml:space="preserve">wegweisende Familie </w:t>
      </w:r>
      <w:r w:rsidR="00115E32">
        <w:rPr>
          <w:rFonts w:ascii="Arial" w:hAnsi="Arial" w:cs="Arial"/>
          <w:lang w:val="de-DE"/>
        </w:rPr>
        <w:t>von</w:t>
      </w:r>
      <w:r w:rsidR="00D5122D">
        <w:rPr>
          <w:rFonts w:ascii="Arial" w:hAnsi="Arial" w:cs="Arial"/>
          <w:lang w:val="de-DE"/>
        </w:rPr>
        <w:t xml:space="preserve"> Low-GWP-Lösungen</w:t>
      </w:r>
      <w:r w:rsidR="004B6940">
        <w:rPr>
          <w:rFonts w:ascii="Arial" w:hAnsi="Arial" w:cs="Arial"/>
          <w:lang w:val="de-DE"/>
        </w:rPr>
        <w:t>, die entwickelt wurden</w:t>
      </w:r>
      <w:r w:rsidR="00D5122D">
        <w:rPr>
          <w:rFonts w:ascii="Arial" w:hAnsi="Arial" w:cs="Arial"/>
          <w:lang w:val="de-DE"/>
        </w:rPr>
        <w:t>, um die immer strengeren weltweiten Vorschriften zu erfüllen</w:t>
      </w:r>
      <w:r w:rsidR="004B6940">
        <w:rPr>
          <w:rFonts w:ascii="Arial" w:hAnsi="Arial" w:cs="Arial"/>
          <w:lang w:val="de-DE"/>
        </w:rPr>
        <w:t xml:space="preserve">. Zugleich bieten Sie vergleichbare oder </w:t>
      </w:r>
      <w:r w:rsidR="00865D05">
        <w:rPr>
          <w:rFonts w:ascii="Arial" w:hAnsi="Arial" w:cs="Arial"/>
          <w:lang w:val="de-DE"/>
        </w:rPr>
        <w:t>verbesserte</w:t>
      </w:r>
      <w:r w:rsidR="004B6940">
        <w:rPr>
          <w:rFonts w:ascii="Arial" w:hAnsi="Arial" w:cs="Arial"/>
          <w:lang w:val="de-DE"/>
        </w:rPr>
        <w:t xml:space="preserve"> Leistungseigenschaften als die</w:t>
      </w:r>
      <w:r w:rsidR="00D5122D">
        <w:rPr>
          <w:rFonts w:ascii="Arial" w:hAnsi="Arial" w:cs="Arial"/>
          <w:lang w:val="de-DE"/>
        </w:rPr>
        <w:t xml:space="preserve"> Produkte, die sie ersetzen.</w:t>
      </w:r>
      <w:r w:rsidR="004B6940">
        <w:rPr>
          <w:rFonts w:ascii="Arial" w:hAnsi="Arial" w:cs="Arial"/>
          <w:lang w:val="de-DE"/>
        </w:rPr>
        <w:t xml:space="preserve"> Als einer der führenden Anbieter von Kältemitteln mit verringe</w:t>
      </w:r>
      <w:r w:rsidR="00D51737">
        <w:rPr>
          <w:rFonts w:ascii="Arial" w:hAnsi="Arial" w:cs="Arial"/>
          <w:lang w:val="de-DE"/>
        </w:rPr>
        <w:t>rtem Umwelteinfluss wird Chemours auch weiterhin Hunderte von Millionen US-Dollar investieren, um dieses Produktportfolio weiterzuentwickeln und zusätzliche Produktionskapazitäten zu schaffen, um die weltweit steigende Nachfrage nach Low-GWP-Lösungen zu decken.</w:t>
      </w:r>
    </w:p>
    <w:p w:rsidR="00BF6DB0" w:rsidRPr="0099575A" w:rsidRDefault="00CE177E" w:rsidP="00C71659">
      <w:pPr>
        <w:pStyle w:val="Boilerplate"/>
        <w:spacing w:before="240"/>
        <w:rPr>
          <w:rFonts w:ascii="Arial" w:hAnsi="Arial" w:cs="Arial"/>
        </w:rPr>
      </w:pPr>
      <w:r w:rsidRPr="0015773D">
        <w:rPr>
          <w:rFonts w:ascii="Arial" w:hAnsi="Arial" w:cs="Arial"/>
          <w:b/>
          <w:color w:val="F79646" w:themeColor="accent6"/>
        </w:rPr>
        <w:t>Über</w:t>
      </w:r>
      <w:r w:rsidR="00BF6DB0" w:rsidRPr="0015773D">
        <w:rPr>
          <w:rFonts w:ascii="Arial" w:hAnsi="Arial" w:cs="Arial"/>
          <w:b/>
          <w:color w:val="F79646" w:themeColor="accent6"/>
        </w:rPr>
        <w:t xml:space="preserve"> The Chemours Company</w:t>
      </w:r>
      <w:r w:rsidR="00594459" w:rsidRPr="0099575A">
        <w:rPr>
          <w:rFonts w:ascii="Arial" w:hAnsi="Arial" w:cs="Arial"/>
          <w:color w:val="F79646" w:themeColor="accent6"/>
        </w:rPr>
        <w:br/>
      </w:r>
      <w:r w:rsidR="00CE00E2" w:rsidRPr="00CE00E2">
        <w:rPr>
          <w:rFonts w:ascii="Arial" w:hAnsi="Arial" w:cs="Arial"/>
        </w:rPr>
        <w:t xml:space="preserve">The Chemours Company trägt mit den Möglichkeiten der Chemie zu einer bunteren, leistungsfähigeren und saubereren Welt bei. Das Unternehmen ist </w:t>
      </w:r>
      <w:proofErr w:type="gramStart"/>
      <w:r w:rsidR="00CE00E2" w:rsidRPr="00CE00E2">
        <w:rPr>
          <w:rFonts w:ascii="Arial" w:hAnsi="Arial" w:cs="Arial"/>
        </w:rPr>
        <w:t>ein</w:t>
      </w:r>
      <w:proofErr w:type="gramEnd"/>
      <w:r w:rsidR="00CE00E2" w:rsidRPr="00CE00E2">
        <w:rPr>
          <w:rFonts w:ascii="Arial" w:hAnsi="Arial" w:cs="Arial"/>
        </w:rPr>
        <w:t xml:space="preserve"> Weltmarktführer bei Titandioxid-Technologien, Fluorprodukten und anderen chemiebasierenden Lösungen. Es bietet seinen Kunden aus einem breiten Branchenspektrum bahnbrechende Produkte, breite Anwendungserfahrung und andere, auf Chemie basierende Innovation an. Produkte von Chemours findet man in Kunststoffen und Beschichtungen, in der Kälte- und Klimatechnik, im Bergbau und in der Ölraffination sowie in der allgemeinen industriellen Fertigung. Zu den bekanntesten Marken von </w:t>
      </w:r>
      <w:proofErr w:type="spellStart"/>
      <w:r w:rsidR="00CE00E2" w:rsidRPr="00CE00E2">
        <w:rPr>
          <w:rFonts w:ascii="Arial" w:hAnsi="Arial" w:cs="Arial"/>
        </w:rPr>
        <w:t>Chemours</w:t>
      </w:r>
      <w:proofErr w:type="spellEnd"/>
      <w:r w:rsidR="00CE00E2" w:rsidRPr="00CE00E2">
        <w:rPr>
          <w:rFonts w:ascii="Arial" w:hAnsi="Arial" w:cs="Arial"/>
        </w:rPr>
        <w:t xml:space="preserve"> zählen Teflon™, </w:t>
      </w:r>
      <w:proofErr w:type="spellStart"/>
      <w:r w:rsidR="00CE00E2" w:rsidRPr="00CE00E2">
        <w:rPr>
          <w:rFonts w:ascii="Arial" w:hAnsi="Arial" w:cs="Arial"/>
        </w:rPr>
        <w:t>Ti</w:t>
      </w:r>
      <w:proofErr w:type="spellEnd"/>
      <w:r w:rsidR="00CE00E2" w:rsidRPr="00CE00E2">
        <w:rPr>
          <w:rFonts w:ascii="Arial" w:hAnsi="Arial" w:cs="Arial"/>
        </w:rPr>
        <w:t xml:space="preserve">-Pure™, </w:t>
      </w:r>
      <w:proofErr w:type="spellStart"/>
      <w:r w:rsidR="00CE00E2" w:rsidRPr="00CE00E2">
        <w:rPr>
          <w:rFonts w:ascii="Arial" w:hAnsi="Arial" w:cs="Arial"/>
        </w:rPr>
        <w:t>Krytox</w:t>
      </w:r>
      <w:proofErr w:type="spellEnd"/>
      <w:r w:rsidR="00CE00E2" w:rsidRPr="00CE00E2">
        <w:rPr>
          <w:rFonts w:ascii="Arial" w:hAnsi="Arial" w:cs="Arial"/>
        </w:rPr>
        <w:t xml:space="preserve">™ </w:t>
      </w:r>
      <w:proofErr w:type="spellStart"/>
      <w:r w:rsidR="00CE00E2" w:rsidRPr="00CE00E2">
        <w:rPr>
          <w:rFonts w:ascii="Arial" w:hAnsi="Arial" w:cs="Arial"/>
        </w:rPr>
        <w:t>Viton</w:t>
      </w:r>
      <w:proofErr w:type="spellEnd"/>
      <w:r w:rsidR="00CE00E2" w:rsidRPr="00CE00E2">
        <w:rPr>
          <w:rFonts w:ascii="Arial" w:hAnsi="Arial" w:cs="Arial"/>
        </w:rPr>
        <w:t xml:space="preserve">™, </w:t>
      </w:r>
      <w:proofErr w:type="spellStart"/>
      <w:r w:rsidR="00CE00E2" w:rsidRPr="00CE00E2">
        <w:rPr>
          <w:rFonts w:ascii="Arial" w:hAnsi="Arial" w:cs="Arial"/>
        </w:rPr>
        <w:t>Opteon</w:t>
      </w:r>
      <w:proofErr w:type="spellEnd"/>
      <w:r w:rsidR="00CE00E2" w:rsidRPr="00CE00E2">
        <w:rPr>
          <w:rFonts w:ascii="Arial" w:hAnsi="Arial" w:cs="Arial"/>
        </w:rPr>
        <w:t xml:space="preserve">™ und </w:t>
      </w:r>
      <w:proofErr w:type="spellStart"/>
      <w:r w:rsidR="00CE00E2" w:rsidRPr="00CE00E2">
        <w:rPr>
          <w:rFonts w:ascii="Arial" w:hAnsi="Arial" w:cs="Arial"/>
        </w:rPr>
        <w:t>Nafio</w:t>
      </w:r>
      <w:r w:rsidR="00855730">
        <w:rPr>
          <w:rFonts w:ascii="Arial" w:hAnsi="Arial" w:cs="Arial"/>
        </w:rPr>
        <w:t>n</w:t>
      </w:r>
      <w:proofErr w:type="spellEnd"/>
      <w:r w:rsidR="00855730">
        <w:rPr>
          <w:rFonts w:ascii="Arial" w:hAnsi="Arial" w:cs="Arial"/>
        </w:rPr>
        <w:t>™. Chemours beschäftigt ca. 8.0</w:t>
      </w:r>
      <w:r w:rsidR="00CE00E2" w:rsidRPr="00CE00E2">
        <w:rPr>
          <w:rFonts w:ascii="Arial" w:hAnsi="Arial" w:cs="Arial"/>
        </w:rPr>
        <w:t xml:space="preserve">00 Mitarbeiter, hat 35 Produktionsstandorte und betreut weltweit über 5.000 Kunden in den Regionen Amerika, EMEA (Europa, Mittlerer Osten, Afrika) und Asien/Pazifik. Der Firmensitz von Chemours befindet sich in </w:t>
      </w:r>
      <w:proofErr w:type="spellStart"/>
      <w:r w:rsidR="00CE00E2" w:rsidRPr="00CE00E2">
        <w:rPr>
          <w:rFonts w:ascii="Arial" w:hAnsi="Arial" w:cs="Arial"/>
        </w:rPr>
        <w:t>Wilmington</w:t>
      </w:r>
      <w:proofErr w:type="spellEnd"/>
      <w:r w:rsidR="00CE00E2" w:rsidRPr="00CE00E2">
        <w:rPr>
          <w:rFonts w:ascii="Arial" w:hAnsi="Arial" w:cs="Arial"/>
        </w:rPr>
        <w:t>, Del. Das Unternehmen ist an der NYSE unter dem Symbol CC gelistet. Weitere Informationen sind verfügbar unter chemours.com oder auf Twitter unter @</w:t>
      </w:r>
      <w:proofErr w:type="spellStart"/>
      <w:r w:rsidR="00CE00E2" w:rsidRPr="00CE00E2">
        <w:rPr>
          <w:rFonts w:ascii="Arial" w:hAnsi="Arial" w:cs="Arial"/>
        </w:rPr>
        <w:t>chemours</w:t>
      </w:r>
      <w:proofErr w:type="spellEnd"/>
      <w:r w:rsidR="00CE00E2" w:rsidRPr="00CE00E2">
        <w:rPr>
          <w:rFonts w:ascii="Arial" w:hAnsi="Arial" w:cs="Arial"/>
        </w:rPr>
        <w:t>.</w:t>
      </w:r>
    </w:p>
    <w:p w:rsidR="00BF6DB0" w:rsidRPr="0099575A" w:rsidRDefault="00BF6DB0" w:rsidP="00C71659">
      <w:pPr>
        <w:tabs>
          <w:tab w:val="left" w:pos="3220"/>
        </w:tabs>
        <w:spacing w:line="240" w:lineRule="auto"/>
        <w:ind w:left="1440" w:right="720"/>
        <w:jc w:val="center"/>
        <w:rPr>
          <w:rFonts w:ascii="Arial" w:hAnsi="Arial" w:cs="Arial"/>
          <w:color w:val="000000" w:themeColor="text1"/>
          <w:szCs w:val="20"/>
          <w:lang w:val="de-DE"/>
        </w:rPr>
      </w:pPr>
      <w:r w:rsidRPr="0099575A">
        <w:rPr>
          <w:rFonts w:ascii="Arial" w:hAnsi="Arial" w:cs="Arial"/>
          <w:color w:val="000000" w:themeColor="text1"/>
          <w:szCs w:val="20"/>
          <w:lang w:val="de-DE"/>
        </w:rPr>
        <w:t># # #</w:t>
      </w:r>
    </w:p>
    <w:p w:rsidR="005836DD" w:rsidRPr="0099575A" w:rsidRDefault="00F53AAC" w:rsidP="00C71659">
      <w:pPr>
        <w:pStyle w:val="Boilerplate"/>
        <w:rPr>
          <w:rFonts w:ascii="Arial" w:hAnsi="Arial" w:cs="Arial"/>
        </w:rPr>
      </w:pPr>
      <w:r w:rsidRPr="00F53AAC">
        <w:rPr>
          <w:rFonts w:ascii="Arial" w:hAnsi="Arial" w:cs="Arial"/>
        </w:rPr>
        <w:t>Chemours™ und das</w:t>
      </w:r>
      <w:r>
        <w:rPr>
          <w:rFonts w:ascii="Arial" w:hAnsi="Arial" w:cs="Arial"/>
        </w:rPr>
        <w:t xml:space="preserve"> </w:t>
      </w:r>
      <w:r w:rsidRPr="00F53AAC">
        <w:rPr>
          <w:rFonts w:ascii="Arial" w:hAnsi="Arial" w:cs="Arial"/>
        </w:rPr>
        <w:t>Chemours Logo sind markenrechtlich oder urheberrechtlich geschützt für The Chemours Company.</w:t>
      </w:r>
    </w:p>
    <w:p w:rsidR="008B20DA" w:rsidRPr="0099575A" w:rsidRDefault="008B20DA" w:rsidP="00C71659">
      <w:pPr>
        <w:tabs>
          <w:tab w:val="left" w:pos="3220"/>
        </w:tabs>
        <w:spacing w:line="240" w:lineRule="auto"/>
        <w:ind w:right="720"/>
        <w:rPr>
          <w:rFonts w:ascii="Arial" w:hAnsi="Arial" w:cs="Arial"/>
          <w:b/>
          <w:color w:val="000000" w:themeColor="text1"/>
          <w:szCs w:val="20"/>
          <w:lang w:val="de-DE"/>
        </w:rPr>
      </w:pPr>
    </w:p>
    <w:p w:rsidR="00D47F3A" w:rsidRPr="0099575A" w:rsidRDefault="00115ED5" w:rsidP="00C71659">
      <w:pPr>
        <w:pStyle w:val="Kontakt"/>
        <w:rPr>
          <w:rFonts w:ascii="Arial" w:hAnsi="Arial" w:cs="Arial"/>
          <w:b/>
        </w:rPr>
      </w:pPr>
      <w:r>
        <w:rPr>
          <w:rFonts w:ascii="Arial" w:hAnsi="Arial" w:cs="Arial"/>
          <w:b/>
        </w:rPr>
        <w:t>KONTAKT</w:t>
      </w:r>
      <w:r w:rsidR="00D47F3A" w:rsidRPr="0099575A">
        <w:rPr>
          <w:rFonts w:ascii="Arial" w:hAnsi="Arial" w:cs="Arial"/>
          <w:b/>
        </w:rPr>
        <w:t>:</w:t>
      </w:r>
    </w:p>
    <w:p w:rsidR="00D47F3A" w:rsidRPr="00CF1AE5" w:rsidRDefault="009216D4" w:rsidP="00C71659">
      <w:pPr>
        <w:pStyle w:val="Kontakt"/>
        <w:rPr>
          <w:rFonts w:ascii="Arial" w:hAnsi="Arial" w:cs="Arial"/>
          <w:i/>
        </w:rPr>
      </w:pPr>
      <w:r w:rsidRPr="00CF1AE5">
        <w:rPr>
          <w:rFonts w:ascii="Arial" w:hAnsi="Arial" w:cs="Arial"/>
          <w:i/>
        </w:rPr>
        <w:t>Konsens PR GmbH &amp; Co. KG</w:t>
      </w:r>
    </w:p>
    <w:p w:rsidR="00D47F3A" w:rsidRPr="009216D4" w:rsidRDefault="009216D4" w:rsidP="00C71659">
      <w:pPr>
        <w:pStyle w:val="Kontakt"/>
        <w:rPr>
          <w:rFonts w:ascii="Arial" w:hAnsi="Arial" w:cs="Arial"/>
          <w:i/>
        </w:rPr>
      </w:pPr>
      <w:r w:rsidRPr="009216D4">
        <w:rPr>
          <w:rFonts w:ascii="Arial" w:hAnsi="Arial" w:cs="Arial"/>
          <w:i/>
        </w:rPr>
        <w:t>Barbara Welsch</w:t>
      </w:r>
    </w:p>
    <w:p w:rsidR="000E67B3" w:rsidRDefault="009216D4" w:rsidP="00C71659">
      <w:pPr>
        <w:pStyle w:val="Kontakt"/>
        <w:rPr>
          <w:rFonts w:ascii="Arial" w:hAnsi="Arial" w:cs="Arial"/>
          <w:i/>
        </w:rPr>
      </w:pPr>
      <w:r>
        <w:rPr>
          <w:rFonts w:ascii="Arial" w:hAnsi="Arial" w:cs="Arial"/>
          <w:i/>
        </w:rPr>
        <w:t>Hans-</w:t>
      </w:r>
      <w:proofErr w:type="spellStart"/>
      <w:r>
        <w:rPr>
          <w:rFonts w:ascii="Arial" w:hAnsi="Arial" w:cs="Arial"/>
          <w:i/>
        </w:rPr>
        <w:t>Kudlich</w:t>
      </w:r>
      <w:proofErr w:type="spellEnd"/>
      <w:r>
        <w:rPr>
          <w:rFonts w:ascii="Arial" w:hAnsi="Arial" w:cs="Arial"/>
          <w:i/>
        </w:rPr>
        <w:t>-Str. 25</w:t>
      </w:r>
    </w:p>
    <w:p w:rsidR="009216D4" w:rsidRDefault="009216D4" w:rsidP="00C71659">
      <w:pPr>
        <w:pStyle w:val="Kontakt"/>
        <w:rPr>
          <w:rFonts w:ascii="Arial" w:hAnsi="Arial" w:cs="Arial"/>
          <w:i/>
        </w:rPr>
      </w:pPr>
      <w:r>
        <w:rPr>
          <w:rFonts w:ascii="Arial" w:hAnsi="Arial" w:cs="Arial"/>
          <w:i/>
        </w:rPr>
        <w:t>D-64823 Groß-Umstadt</w:t>
      </w:r>
    </w:p>
    <w:p w:rsidR="009216D4" w:rsidRDefault="009216D4" w:rsidP="00C71659">
      <w:pPr>
        <w:pStyle w:val="Kontakt"/>
        <w:rPr>
          <w:rFonts w:ascii="Arial" w:hAnsi="Arial" w:cs="Arial"/>
          <w:i/>
        </w:rPr>
      </w:pPr>
      <w:r>
        <w:rPr>
          <w:rFonts w:ascii="Arial" w:hAnsi="Arial" w:cs="Arial"/>
          <w:i/>
        </w:rPr>
        <w:t>Telefon: 06078/93 63-14</w:t>
      </w:r>
    </w:p>
    <w:p w:rsidR="009216D4" w:rsidRPr="009216D4" w:rsidRDefault="009216D4" w:rsidP="00C71659">
      <w:pPr>
        <w:pStyle w:val="Kontakt"/>
        <w:rPr>
          <w:rStyle w:val="Hyperlink"/>
          <w:rFonts w:ascii="Arial" w:hAnsi="Arial" w:cs="Arial"/>
          <w:i/>
          <w:szCs w:val="20"/>
        </w:rPr>
      </w:pPr>
      <w:r>
        <w:rPr>
          <w:rFonts w:ascii="Arial" w:hAnsi="Arial" w:cs="Arial"/>
          <w:i/>
        </w:rPr>
        <w:t>E-Mail: mail@konsens.de</w:t>
      </w:r>
    </w:p>
    <w:p w:rsidR="0071126D" w:rsidRPr="009216D4" w:rsidRDefault="0071126D" w:rsidP="00C71659">
      <w:pPr>
        <w:pStyle w:val="Kontakt"/>
        <w:rPr>
          <w:rFonts w:ascii="Arial" w:hAnsi="Arial" w:cs="Arial"/>
          <w:szCs w:val="20"/>
        </w:rPr>
      </w:pPr>
    </w:p>
    <w:p w:rsidR="0071126D" w:rsidRPr="0071126D" w:rsidRDefault="009216D4" w:rsidP="00C71659">
      <w:pPr>
        <w:pStyle w:val="Kontakt"/>
        <w:rPr>
          <w:rFonts w:ascii="Arial" w:hAnsi="Arial" w:cs="Arial"/>
          <w:b/>
          <w:color w:val="000000" w:themeColor="text1"/>
          <w:szCs w:val="20"/>
          <w:lang w:val="en-US"/>
        </w:rPr>
      </w:pPr>
      <w:r>
        <w:rPr>
          <w:rFonts w:ascii="Arial" w:hAnsi="Arial" w:cs="Arial"/>
          <w:b/>
          <w:color w:val="000000" w:themeColor="text1"/>
          <w:szCs w:val="20"/>
          <w:lang w:val="en-US"/>
        </w:rPr>
        <w:t>PRESSEKONTAKT CHEMOURS</w:t>
      </w:r>
      <w:r w:rsidR="0071126D" w:rsidRPr="0071126D">
        <w:rPr>
          <w:rFonts w:ascii="Arial" w:hAnsi="Arial" w:cs="Arial"/>
          <w:b/>
          <w:color w:val="000000" w:themeColor="text1"/>
          <w:szCs w:val="20"/>
          <w:lang w:val="en-US"/>
        </w:rPr>
        <w:t>:</w:t>
      </w:r>
    </w:p>
    <w:p w:rsidR="0071126D" w:rsidRPr="0071126D" w:rsidRDefault="0071126D" w:rsidP="00C71659">
      <w:pPr>
        <w:pStyle w:val="Kontakt"/>
        <w:rPr>
          <w:rFonts w:ascii="Arial" w:hAnsi="Arial" w:cs="Arial"/>
          <w:i/>
          <w:color w:val="000000" w:themeColor="text1"/>
          <w:szCs w:val="20"/>
          <w:lang w:val="en-US"/>
        </w:rPr>
      </w:pPr>
      <w:r w:rsidRPr="0071126D">
        <w:rPr>
          <w:rFonts w:ascii="Arial" w:hAnsi="Arial" w:cs="Arial"/>
          <w:i/>
          <w:color w:val="000000" w:themeColor="text1"/>
          <w:szCs w:val="20"/>
          <w:lang w:val="en-US"/>
        </w:rPr>
        <w:t xml:space="preserve">Andrew </w:t>
      </w:r>
      <w:proofErr w:type="spellStart"/>
      <w:r w:rsidRPr="0071126D">
        <w:rPr>
          <w:rFonts w:ascii="Arial" w:hAnsi="Arial" w:cs="Arial"/>
          <w:i/>
          <w:color w:val="000000" w:themeColor="text1"/>
          <w:szCs w:val="20"/>
          <w:lang w:val="en-US"/>
        </w:rPr>
        <w:t>Abloeser</w:t>
      </w:r>
      <w:proofErr w:type="spellEnd"/>
    </w:p>
    <w:p w:rsidR="0071126D" w:rsidRPr="0071126D" w:rsidRDefault="0071126D" w:rsidP="00C71659">
      <w:pPr>
        <w:pStyle w:val="Kontakt"/>
        <w:rPr>
          <w:rFonts w:ascii="Arial" w:hAnsi="Arial" w:cs="Arial"/>
          <w:i/>
          <w:color w:val="000000" w:themeColor="text1"/>
          <w:szCs w:val="20"/>
          <w:lang w:val="en-US"/>
        </w:rPr>
      </w:pPr>
      <w:r w:rsidRPr="0071126D">
        <w:rPr>
          <w:rFonts w:ascii="Arial" w:hAnsi="Arial" w:cs="Arial"/>
          <w:i/>
          <w:color w:val="000000" w:themeColor="text1"/>
          <w:szCs w:val="20"/>
          <w:lang w:val="en-US"/>
        </w:rPr>
        <w:t>Global Marketing Communications Consultant</w:t>
      </w:r>
    </w:p>
    <w:p w:rsidR="0071126D" w:rsidRPr="0071126D" w:rsidRDefault="009216D4" w:rsidP="00C71659">
      <w:pPr>
        <w:pStyle w:val="Kontakt"/>
        <w:rPr>
          <w:rFonts w:ascii="Arial" w:hAnsi="Arial" w:cs="Arial"/>
          <w:i/>
          <w:color w:val="000000" w:themeColor="text1"/>
          <w:szCs w:val="20"/>
          <w:lang w:val="it-IT"/>
        </w:rPr>
      </w:pPr>
      <w:r>
        <w:rPr>
          <w:rFonts w:ascii="Arial" w:hAnsi="Arial" w:cs="Arial"/>
          <w:i/>
          <w:color w:val="000000" w:themeColor="text1"/>
          <w:szCs w:val="20"/>
          <w:lang w:val="it-IT"/>
        </w:rPr>
        <w:t xml:space="preserve">Telefon: </w:t>
      </w:r>
      <w:r w:rsidR="0071126D" w:rsidRPr="0071126D">
        <w:rPr>
          <w:rFonts w:ascii="Arial" w:hAnsi="Arial" w:cs="Arial"/>
          <w:i/>
          <w:color w:val="000000" w:themeColor="text1"/>
          <w:szCs w:val="20"/>
          <w:lang w:val="it-IT"/>
        </w:rPr>
        <w:t>+1.302.773.4502</w:t>
      </w:r>
    </w:p>
    <w:p w:rsidR="0071126D" w:rsidRPr="0099575A" w:rsidRDefault="009216D4" w:rsidP="00C71659">
      <w:pPr>
        <w:pStyle w:val="Kontakt"/>
        <w:rPr>
          <w:rFonts w:ascii="Arial" w:hAnsi="Arial" w:cs="Arial"/>
          <w:i/>
          <w:color w:val="000000" w:themeColor="text1"/>
          <w:szCs w:val="20"/>
          <w:lang w:val="it-IT"/>
        </w:rPr>
      </w:pPr>
      <w:r>
        <w:rPr>
          <w:rFonts w:ascii="Arial" w:hAnsi="Arial" w:cs="Arial"/>
          <w:i/>
          <w:color w:val="000000" w:themeColor="text1"/>
          <w:szCs w:val="20"/>
          <w:lang w:val="it-IT"/>
        </w:rPr>
        <w:t xml:space="preserve">E-Mail: </w:t>
      </w:r>
      <w:r w:rsidR="0071126D" w:rsidRPr="0071126D">
        <w:rPr>
          <w:rFonts w:ascii="Arial" w:hAnsi="Arial" w:cs="Arial"/>
          <w:i/>
          <w:color w:val="000000" w:themeColor="text1"/>
          <w:szCs w:val="20"/>
          <w:lang w:val="it-IT"/>
        </w:rPr>
        <w:t>andrew.abloeser@chemours.com</w:t>
      </w:r>
    </w:p>
    <w:sectPr w:rsidR="0071126D" w:rsidRPr="0099575A" w:rsidSect="00B52A33">
      <w:headerReference w:type="even" r:id="rId9"/>
      <w:headerReference w:type="default" r:id="rId10"/>
      <w:footerReference w:type="even" r:id="rId11"/>
      <w:footerReference w:type="default" r:id="rId12"/>
      <w:pgSz w:w="11907" w:h="16839" w:code="9"/>
      <w:pgMar w:top="2268"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51" w:rsidRDefault="00590851" w:rsidP="00240804">
      <w:r>
        <w:separator/>
      </w:r>
    </w:p>
  </w:endnote>
  <w:endnote w:type="continuationSeparator" w:id="0">
    <w:p w:rsidR="00590851" w:rsidRDefault="00590851"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hemours Sans Book">
    <w:altName w:val="Times New Roman"/>
    <w:panose1 w:val="02000000000000000000"/>
    <w:charset w:val="00"/>
    <w:family w:val="modern"/>
    <w:notTrueType/>
    <w:pitch w:val="variable"/>
    <w:sig w:usb0="A10002FF" w:usb1="5001607B" w:usb2="0000001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1B1BD8">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3EEB332A" wp14:editId="6016A055">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51" w:rsidRDefault="00590851" w:rsidP="00240804">
      <w:r>
        <w:separator/>
      </w:r>
    </w:p>
  </w:footnote>
  <w:footnote w:type="continuationSeparator" w:id="0">
    <w:p w:rsidR="00590851" w:rsidRDefault="00590851"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1B1BD8"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0D5A9B" w:rsidP="000D5A9B">
    <w:pPr>
      <w:pStyle w:val="Kopfzeile"/>
      <w:ind w:left="0" w:right="-720"/>
    </w:pPr>
    <w:r>
      <w:rPr>
        <w:noProof/>
        <w:lang w:val="de-DE" w:eastAsia="de-DE"/>
      </w:rPr>
      <w:drawing>
        <wp:inline distT="0" distB="0" distL="0" distR="0" wp14:anchorId="45BDB60D" wp14:editId="19FDF6A1">
          <wp:extent cx="7562007" cy="12245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556985" cy="12236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TL, NICOLAS">
    <w15:presenceInfo w15:providerId="AD" w15:userId="S-1-5-21-3149822583-482774111-505265295-11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E5"/>
    <w:rsid w:val="00010147"/>
    <w:rsid w:val="0003054E"/>
    <w:rsid w:val="00046D39"/>
    <w:rsid w:val="00095B0A"/>
    <w:rsid w:val="000D5A9B"/>
    <w:rsid w:val="000D714B"/>
    <w:rsid w:val="000E67B3"/>
    <w:rsid w:val="00115E32"/>
    <w:rsid w:val="00115ED5"/>
    <w:rsid w:val="0015773D"/>
    <w:rsid w:val="0016246A"/>
    <w:rsid w:val="001B150A"/>
    <w:rsid w:val="001B1BD8"/>
    <w:rsid w:val="001B2644"/>
    <w:rsid w:val="001B50ED"/>
    <w:rsid w:val="001E3A9F"/>
    <w:rsid w:val="00222A80"/>
    <w:rsid w:val="002375F2"/>
    <w:rsid w:val="00240804"/>
    <w:rsid w:val="00264AF8"/>
    <w:rsid w:val="0028765B"/>
    <w:rsid w:val="002A3646"/>
    <w:rsid w:val="002A4733"/>
    <w:rsid w:val="00376E63"/>
    <w:rsid w:val="00395F52"/>
    <w:rsid w:val="003C2996"/>
    <w:rsid w:val="003D4898"/>
    <w:rsid w:val="003F532B"/>
    <w:rsid w:val="0041637C"/>
    <w:rsid w:val="00424DDB"/>
    <w:rsid w:val="00454FAF"/>
    <w:rsid w:val="00470B2A"/>
    <w:rsid w:val="0048119B"/>
    <w:rsid w:val="00482FF1"/>
    <w:rsid w:val="004845D2"/>
    <w:rsid w:val="004B6940"/>
    <w:rsid w:val="004D1B22"/>
    <w:rsid w:val="004D5501"/>
    <w:rsid w:val="004E3018"/>
    <w:rsid w:val="004F4B68"/>
    <w:rsid w:val="005229F0"/>
    <w:rsid w:val="00570B10"/>
    <w:rsid w:val="005836DD"/>
    <w:rsid w:val="00590851"/>
    <w:rsid w:val="00594459"/>
    <w:rsid w:val="005B2ACC"/>
    <w:rsid w:val="00601D9A"/>
    <w:rsid w:val="00623CB7"/>
    <w:rsid w:val="0063066F"/>
    <w:rsid w:val="00671E6F"/>
    <w:rsid w:val="006939EB"/>
    <w:rsid w:val="006C7B16"/>
    <w:rsid w:val="006D7F81"/>
    <w:rsid w:val="0071126D"/>
    <w:rsid w:val="00750A5A"/>
    <w:rsid w:val="007775FF"/>
    <w:rsid w:val="007A0B1C"/>
    <w:rsid w:val="007C1F49"/>
    <w:rsid w:val="007E4106"/>
    <w:rsid w:val="007E652E"/>
    <w:rsid w:val="00834058"/>
    <w:rsid w:val="00852EE0"/>
    <w:rsid w:val="00855730"/>
    <w:rsid w:val="00865D05"/>
    <w:rsid w:val="00866CFA"/>
    <w:rsid w:val="0087460C"/>
    <w:rsid w:val="008A1F2C"/>
    <w:rsid w:val="008B20DA"/>
    <w:rsid w:val="008C3BF6"/>
    <w:rsid w:val="008F4C2D"/>
    <w:rsid w:val="00907899"/>
    <w:rsid w:val="009216D4"/>
    <w:rsid w:val="00933881"/>
    <w:rsid w:val="009673FA"/>
    <w:rsid w:val="0099575A"/>
    <w:rsid w:val="009B31C9"/>
    <w:rsid w:val="009D3441"/>
    <w:rsid w:val="00A479B7"/>
    <w:rsid w:val="00A606E6"/>
    <w:rsid w:val="00A66DF3"/>
    <w:rsid w:val="00A701DD"/>
    <w:rsid w:val="00A74345"/>
    <w:rsid w:val="00A77E08"/>
    <w:rsid w:val="00AB0291"/>
    <w:rsid w:val="00AC7859"/>
    <w:rsid w:val="00B122AC"/>
    <w:rsid w:val="00B36214"/>
    <w:rsid w:val="00B52A33"/>
    <w:rsid w:val="00B957A4"/>
    <w:rsid w:val="00BB18C5"/>
    <w:rsid w:val="00BE29B6"/>
    <w:rsid w:val="00BE4E4F"/>
    <w:rsid w:val="00BF6DB0"/>
    <w:rsid w:val="00C05079"/>
    <w:rsid w:val="00C400CF"/>
    <w:rsid w:val="00C71659"/>
    <w:rsid w:val="00CB43FD"/>
    <w:rsid w:val="00CE00E2"/>
    <w:rsid w:val="00CE177E"/>
    <w:rsid w:val="00CF1AE5"/>
    <w:rsid w:val="00D47F3A"/>
    <w:rsid w:val="00D5122D"/>
    <w:rsid w:val="00D51737"/>
    <w:rsid w:val="00D809EF"/>
    <w:rsid w:val="00DD0302"/>
    <w:rsid w:val="00DD64FA"/>
    <w:rsid w:val="00DF0910"/>
    <w:rsid w:val="00DF4FC1"/>
    <w:rsid w:val="00E6584C"/>
    <w:rsid w:val="00E74AAA"/>
    <w:rsid w:val="00ED08D1"/>
    <w:rsid w:val="00ED2529"/>
    <w:rsid w:val="00EE4309"/>
    <w:rsid w:val="00EE49F7"/>
    <w:rsid w:val="00EE51C4"/>
    <w:rsid w:val="00F00E23"/>
    <w:rsid w:val="00F23869"/>
    <w:rsid w:val="00F5061F"/>
    <w:rsid w:val="00F53AAC"/>
    <w:rsid w:val="00F60482"/>
    <w:rsid w:val="00FC24FF"/>
    <w:rsid w:val="00FE29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_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88135-B61B-4690-8133-4B580C2B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PM_D.dotx</Template>
  <TotalTime>0</TotalTime>
  <Pages>1</Pages>
  <Words>477</Words>
  <Characters>3011</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2</cp:revision>
  <cp:lastPrinted>2015-06-17T23:03:00Z</cp:lastPrinted>
  <dcterms:created xsi:type="dcterms:W3CDTF">2016-09-09T06:46:00Z</dcterms:created>
  <dcterms:modified xsi:type="dcterms:W3CDTF">2016-09-09T06:46:00Z</dcterms:modified>
</cp:coreProperties>
</file>