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DC2" w:rsidRPr="00467566" w:rsidRDefault="00C350FA" w:rsidP="003D4DC2">
      <w:pPr>
        <w:pStyle w:val="berschrift1"/>
        <w:rPr>
          <w:rFonts w:ascii="Arial" w:hAnsi="Arial" w:cs="Arial"/>
          <w:sz w:val="24"/>
          <w:szCs w:val="24"/>
          <w:lang w:val="fr-FR"/>
        </w:rPr>
      </w:pPr>
      <w:r>
        <w:rPr>
          <w:noProof/>
          <w:lang w:val="de-DE" w:eastAsia="de-DE"/>
        </w:rPr>
        <w:drawing>
          <wp:anchor distT="0" distB="0" distL="114300" distR="114300" simplePos="0" relativeHeight="251657728" behindDoc="0" locked="0" layoutInCell="1" allowOverlap="1">
            <wp:simplePos x="0" y="0"/>
            <wp:positionH relativeFrom="column">
              <wp:posOffset>3075940</wp:posOffset>
            </wp:positionH>
            <wp:positionV relativeFrom="paragraph">
              <wp:posOffset>97155</wp:posOffset>
            </wp:positionV>
            <wp:extent cx="3001010" cy="541020"/>
            <wp:effectExtent l="0" t="0" r="8890" b="0"/>
            <wp:wrapSquare wrapText="bothSides"/>
            <wp:docPr id="2" name="Picture 1" descr="Beschreibung: Beschreibung: Beschreibung: Beschreibung: Instron2C H Final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eschreibung: Beschreibung: Beschreibung: Instron2C H Final_05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101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DC2" w:rsidRPr="00467566">
        <w:rPr>
          <w:lang w:val="fr-FR"/>
        </w:rPr>
        <w:t xml:space="preserve"> </w:t>
      </w:r>
    </w:p>
    <w:p w:rsidR="003D4DC2" w:rsidRPr="00467566" w:rsidRDefault="003D4DC2" w:rsidP="003D4DC2">
      <w:pPr>
        <w:spacing w:after="0" w:line="240" w:lineRule="auto"/>
        <w:ind w:right="-902"/>
        <w:rPr>
          <w:rFonts w:ascii="Arial" w:hAnsi="Arial" w:cs="Arial"/>
          <w:b/>
          <w:bCs/>
          <w:color w:val="5F5F5F"/>
          <w:sz w:val="28"/>
          <w:szCs w:val="28"/>
          <w:lang w:val="fr-FR" w:eastAsia="de-DE"/>
        </w:rPr>
      </w:pPr>
    </w:p>
    <w:p w:rsidR="003D4DC2" w:rsidRPr="00467566" w:rsidRDefault="003D4DC2" w:rsidP="003D4DC2">
      <w:pPr>
        <w:spacing w:after="0" w:line="240" w:lineRule="auto"/>
        <w:ind w:right="-902"/>
        <w:rPr>
          <w:rFonts w:ascii="Arial" w:hAnsi="Arial" w:cs="Arial"/>
          <w:b/>
          <w:bCs/>
          <w:color w:val="5F5F5F"/>
          <w:sz w:val="28"/>
          <w:szCs w:val="28"/>
          <w:lang w:val="fr-FR" w:eastAsia="de-DE"/>
        </w:rPr>
      </w:pPr>
    </w:p>
    <w:p w:rsidR="003D4DC2" w:rsidRDefault="003D4DC2" w:rsidP="003D4DC2">
      <w:pPr>
        <w:autoSpaceDE w:val="0"/>
        <w:autoSpaceDN w:val="0"/>
        <w:adjustRightInd w:val="0"/>
        <w:spacing w:after="0" w:line="240" w:lineRule="auto"/>
        <w:ind w:left="3969" w:right="-1003" w:hanging="3969"/>
        <w:rPr>
          <w:rFonts w:ascii="Arial" w:hAnsi="Arial" w:cs="Arial"/>
          <w:b/>
          <w:bCs/>
          <w:color w:val="5F5F5F"/>
          <w:sz w:val="28"/>
          <w:szCs w:val="28"/>
          <w:lang w:val="fr-FR" w:eastAsia="de-DE"/>
        </w:rPr>
      </w:pPr>
    </w:p>
    <w:p w:rsidR="003D4DC2" w:rsidRPr="00467566" w:rsidRDefault="003D4DC2" w:rsidP="00661EFD">
      <w:pPr>
        <w:tabs>
          <w:tab w:val="left" w:pos="4820"/>
          <w:tab w:val="left" w:pos="6237"/>
        </w:tabs>
        <w:autoSpaceDE w:val="0"/>
        <w:autoSpaceDN w:val="0"/>
        <w:adjustRightInd w:val="0"/>
        <w:spacing w:after="0" w:line="240" w:lineRule="auto"/>
        <w:ind w:left="3969" w:right="-1003" w:hanging="3969"/>
        <w:rPr>
          <w:rFonts w:ascii="Arial" w:hAnsi="Arial" w:cs="Arial"/>
          <w:sz w:val="20"/>
          <w:szCs w:val="20"/>
          <w:lang w:val="fr-FR" w:eastAsia="de-DE"/>
        </w:rPr>
      </w:pPr>
      <w:r w:rsidRPr="00467566">
        <w:rPr>
          <w:rFonts w:ascii="Arial" w:hAnsi="Arial" w:cs="Arial"/>
          <w:b/>
          <w:bCs/>
          <w:color w:val="5F5F5F"/>
          <w:sz w:val="28"/>
          <w:szCs w:val="28"/>
          <w:lang w:val="fr-FR" w:eastAsia="de-DE"/>
        </w:rPr>
        <w:t>COMMUNIQUÉ DE PRESSE</w:t>
      </w:r>
      <w:r w:rsidRPr="00467566">
        <w:rPr>
          <w:rFonts w:ascii="Arial" w:hAnsi="Arial" w:cs="Arial"/>
          <w:b/>
          <w:bCs/>
          <w:sz w:val="24"/>
          <w:szCs w:val="24"/>
          <w:lang w:val="fr-FR" w:eastAsia="de-DE"/>
        </w:rPr>
        <w:tab/>
      </w:r>
      <w:r w:rsidRPr="00467566">
        <w:rPr>
          <w:rFonts w:ascii="Arial" w:hAnsi="Arial" w:cs="Arial"/>
          <w:b/>
          <w:bCs/>
          <w:sz w:val="24"/>
          <w:szCs w:val="24"/>
          <w:lang w:val="fr-FR" w:eastAsia="de-DE"/>
        </w:rPr>
        <w:tab/>
      </w:r>
      <w:r w:rsidRPr="00467566">
        <w:rPr>
          <w:rFonts w:ascii="Arial" w:hAnsi="Arial" w:cs="Arial"/>
          <w:b/>
          <w:bCs/>
          <w:lang w:val="fr-FR" w:eastAsia="de-DE"/>
        </w:rPr>
        <w:t>Contact :</w:t>
      </w:r>
      <w:r w:rsidRPr="00467566">
        <w:rPr>
          <w:rFonts w:ascii="Arial" w:hAnsi="Arial" w:cs="Arial"/>
          <w:lang w:val="fr-FR" w:eastAsia="de-DE"/>
        </w:rPr>
        <w:t xml:space="preserve"> </w:t>
      </w:r>
      <w:r w:rsidRPr="00467566">
        <w:rPr>
          <w:rFonts w:ascii="Arial" w:hAnsi="Arial" w:cs="Arial"/>
          <w:lang w:val="fr-FR" w:eastAsia="de-DE"/>
        </w:rPr>
        <w:tab/>
      </w:r>
      <w:r w:rsidRPr="00467566">
        <w:rPr>
          <w:rFonts w:ascii="Arial" w:hAnsi="Arial" w:cs="Arial"/>
          <w:sz w:val="20"/>
          <w:szCs w:val="20"/>
          <w:lang w:val="fr-FR" w:eastAsia="de-DE"/>
        </w:rPr>
        <w:t xml:space="preserve">Instron France S.A.S. </w:t>
      </w:r>
    </w:p>
    <w:p w:rsidR="003D4DC2" w:rsidRPr="00467566" w:rsidRDefault="003D4DC2" w:rsidP="00661EFD">
      <w:pPr>
        <w:tabs>
          <w:tab w:val="left" w:pos="6663"/>
        </w:tabs>
        <w:autoSpaceDE w:val="0"/>
        <w:autoSpaceDN w:val="0"/>
        <w:adjustRightInd w:val="0"/>
        <w:spacing w:after="0" w:line="240" w:lineRule="auto"/>
        <w:ind w:left="6237" w:right="-1003"/>
        <w:rPr>
          <w:rFonts w:ascii="Arial" w:hAnsi="Arial" w:cs="Arial"/>
          <w:sz w:val="20"/>
          <w:szCs w:val="20"/>
          <w:lang w:val="fr-FR" w:eastAsia="de-DE"/>
        </w:rPr>
      </w:pPr>
      <w:proofErr w:type="spellStart"/>
      <w:r w:rsidRPr="00467566">
        <w:rPr>
          <w:rFonts w:ascii="Arial" w:hAnsi="Arial" w:cs="Arial"/>
          <w:sz w:val="20"/>
          <w:szCs w:val="20"/>
          <w:lang w:val="fr-FR" w:eastAsia="de-DE"/>
        </w:rPr>
        <w:t>Attn</w:t>
      </w:r>
      <w:proofErr w:type="spellEnd"/>
      <w:r w:rsidRPr="00467566">
        <w:rPr>
          <w:rFonts w:ascii="Arial" w:hAnsi="Arial" w:cs="Arial"/>
          <w:sz w:val="20"/>
          <w:szCs w:val="20"/>
          <w:lang w:val="fr-FR" w:eastAsia="de-DE"/>
        </w:rPr>
        <w:t xml:space="preserve">. Anne </w:t>
      </w:r>
      <w:proofErr w:type="spellStart"/>
      <w:r w:rsidRPr="00467566">
        <w:rPr>
          <w:rFonts w:ascii="Arial" w:hAnsi="Arial" w:cs="Arial"/>
          <w:sz w:val="20"/>
          <w:szCs w:val="20"/>
          <w:lang w:val="fr-FR" w:eastAsia="de-DE"/>
        </w:rPr>
        <w:t>LeCam</w:t>
      </w:r>
      <w:proofErr w:type="spellEnd"/>
    </w:p>
    <w:p w:rsidR="003D4DC2" w:rsidRPr="00467566" w:rsidRDefault="003D4DC2" w:rsidP="00661EFD">
      <w:pPr>
        <w:tabs>
          <w:tab w:val="left" w:pos="6663"/>
        </w:tabs>
        <w:autoSpaceDE w:val="0"/>
        <w:autoSpaceDN w:val="0"/>
        <w:adjustRightInd w:val="0"/>
        <w:spacing w:after="0" w:line="240" w:lineRule="auto"/>
        <w:ind w:left="6237" w:right="-1003"/>
        <w:rPr>
          <w:rFonts w:ascii="Arial" w:hAnsi="Arial" w:cs="Arial"/>
          <w:sz w:val="20"/>
          <w:szCs w:val="20"/>
          <w:lang w:val="fr-FR" w:eastAsia="de-DE"/>
        </w:rPr>
      </w:pPr>
      <w:r w:rsidRPr="00467566">
        <w:rPr>
          <w:rFonts w:ascii="Arial" w:hAnsi="Arial" w:cs="Arial"/>
          <w:sz w:val="20"/>
          <w:szCs w:val="20"/>
          <w:lang w:val="fr-FR" w:eastAsia="de-DE"/>
        </w:rPr>
        <w:t>Bâtiment C</w:t>
      </w:r>
      <w:r w:rsidRPr="00467566">
        <w:rPr>
          <w:rFonts w:ascii="Arial" w:hAnsi="Arial" w:cs="Arial"/>
          <w:sz w:val="20"/>
          <w:szCs w:val="20"/>
          <w:lang w:val="fr-FR" w:eastAsia="de-DE"/>
        </w:rPr>
        <w:br/>
        <w:t>Rond-Point de l'Épine des Champs</w:t>
      </w:r>
      <w:r w:rsidRPr="00467566">
        <w:rPr>
          <w:rFonts w:ascii="Arial" w:hAnsi="Arial" w:cs="Arial"/>
          <w:sz w:val="20"/>
          <w:szCs w:val="20"/>
          <w:lang w:val="fr-FR" w:eastAsia="de-DE"/>
        </w:rPr>
        <w:br/>
        <w:t>C.S. 40532 - 78996 ÉLANCOURT CEDEX</w:t>
      </w:r>
    </w:p>
    <w:p w:rsidR="003D4DC2" w:rsidRPr="00467566" w:rsidRDefault="003D4DC2" w:rsidP="00661EFD">
      <w:pPr>
        <w:tabs>
          <w:tab w:val="left" w:pos="6663"/>
        </w:tabs>
        <w:autoSpaceDE w:val="0"/>
        <w:autoSpaceDN w:val="0"/>
        <w:adjustRightInd w:val="0"/>
        <w:spacing w:after="0" w:line="240" w:lineRule="auto"/>
        <w:ind w:left="6237" w:right="-1003"/>
        <w:rPr>
          <w:rFonts w:ascii="Arial" w:hAnsi="Arial" w:cs="Arial"/>
          <w:sz w:val="20"/>
          <w:szCs w:val="20"/>
          <w:lang w:val="fr-FR" w:eastAsia="de-DE"/>
        </w:rPr>
      </w:pPr>
      <w:r w:rsidRPr="00467566">
        <w:rPr>
          <w:rFonts w:ascii="Arial" w:hAnsi="Arial" w:cs="Arial"/>
          <w:sz w:val="20"/>
          <w:szCs w:val="20"/>
          <w:lang w:val="fr-FR" w:eastAsia="de-DE"/>
        </w:rPr>
        <w:t>France</w:t>
      </w:r>
    </w:p>
    <w:p w:rsidR="003D4DC2" w:rsidRPr="00467566" w:rsidRDefault="003D4DC2" w:rsidP="00661EFD">
      <w:pPr>
        <w:tabs>
          <w:tab w:val="left" w:pos="6663"/>
        </w:tabs>
        <w:autoSpaceDE w:val="0"/>
        <w:autoSpaceDN w:val="0"/>
        <w:adjustRightInd w:val="0"/>
        <w:spacing w:after="0" w:line="240" w:lineRule="auto"/>
        <w:ind w:left="6237" w:right="-1003"/>
        <w:rPr>
          <w:rFonts w:ascii="Arial" w:hAnsi="Arial" w:cs="Arial"/>
          <w:sz w:val="20"/>
          <w:szCs w:val="20"/>
          <w:lang w:val="fr-FR" w:eastAsia="de-DE"/>
        </w:rPr>
      </w:pPr>
      <w:r w:rsidRPr="00467566">
        <w:rPr>
          <w:rFonts w:ascii="Arial" w:hAnsi="Arial" w:cs="Arial"/>
          <w:sz w:val="20"/>
          <w:szCs w:val="20"/>
          <w:lang w:val="fr-FR" w:eastAsia="de-DE"/>
        </w:rPr>
        <w:t xml:space="preserve">Tél. : +33 5 56 28 24 62 </w:t>
      </w:r>
      <w:r w:rsidRPr="00467566">
        <w:rPr>
          <w:rFonts w:ascii="Arial" w:hAnsi="Arial" w:cs="Arial"/>
          <w:sz w:val="20"/>
          <w:szCs w:val="20"/>
          <w:lang w:val="fr-FR" w:eastAsia="de-DE"/>
        </w:rPr>
        <w:br/>
      </w:r>
      <w:hyperlink r:id="rId9" w:history="1">
        <w:r w:rsidRPr="00467566">
          <w:rPr>
            <w:rStyle w:val="Hyperlink"/>
            <w:rFonts w:ascii="Arial" w:hAnsi="Arial" w:cs="Arial"/>
            <w:sz w:val="20"/>
            <w:szCs w:val="20"/>
            <w:lang w:val="fr-FR" w:eastAsia="de-DE"/>
          </w:rPr>
          <w:t>anne_lecam@instron.com</w:t>
        </w:r>
      </w:hyperlink>
      <w:r w:rsidRPr="00467566">
        <w:rPr>
          <w:rFonts w:ascii="Arial" w:hAnsi="Arial" w:cs="Arial"/>
          <w:sz w:val="20"/>
          <w:szCs w:val="20"/>
          <w:lang w:val="fr-FR" w:eastAsia="de-DE"/>
        </w:rPr>
        <w:br/>
      </w:r>
    </w:p>
    <w:p w:rsidR="00CC05B6" w:rsidRPr="00E37A90" w:rsidRDefault="00CC05B6" w:rsidP="00CC05B6">
      <w:pPr>
        <w:autoSpaceDE w:val="0"/>
        <w:autoSpaceDN w:val="0"/>
        <w:adjustRightInd w:val="0"/>
        <w:spacing w:before="360" w:after="0" w:line="240" w:lineRule="auto"/>
        <w:ind w:right="-49"/>
        <w:rPr>
          <w:rFonts w:ascii="Arial" w:hAnsi="Arial" w:cs="Arial"/>
          <w:b/>
          <w:bCs/>
          <w:sz w:val="36"/>
          <w:szCs w:val="36"/>
          <w:lang w:val="fr-FR"/>
        </w:rPr>
      </w:pPr>
      <w:proofErr w:type="spellStart"/>
      <w:r w:rsidRPr="00E37A90">
        <w:rPr>
          <w:rFonts w:ascii="Arial" w:hAnsi="Arial" w:cs="Arial"/>
          <w:b/>
          <w:bCs/>
          <w:sz w:val="36"/>
          <w:szCs w:val="36"/>
          <w:lang w:val="fr-FR"/>
        </w:rPr>
        <w:t>Instron</w:t>
      </w:r>
      <w:proofErr w:type="spellEnd"/>
      <w:r w:rsidRPr="00E37A90">
        <w:rPr>
          <w:rFonts w:ascii="Arial" w:hAnsi="Arial" w:cs="Arial"/>
          <w:b/>
          <w:bCs/>
          <w:sz w:val="36"/>
          <w:szCs w:val="36"/>
          <w:lang w:val="fr-FR"/>
        </w:rPr>
        <w:t xml:space="preserve"> </w:t>
      </w:r>
      <w:r>
        <w:rPr>
          <w:rFonts w:ascii="Arial" w:hAnsi="Arial" w:cs="Arial"/>
          <w:b/>
          <w:bCs/>
          <w:sz w:val="36"/>
          <w:szCs w:val="36"/>
          <w:lang w:val="fr-FR"/>
        </w:rPr>
        <w:t>propose des modules additionnels pour son</w:t>
      </w:r>
      <w:r w:rsidRPr="00E37A90">
        <w:rPr>
          <w:rFonts w:ascii="Arial" w:hAnsi="Arial" w:cs="Arial"/>
          <w:b/>
          <w:bCs/>
          <w:sz w:val="36"/>
          <w:szCs w:val="36"/>
          <w:lang w:val="fr-FR"/>
        </w:rPr>
        <w:t xml:space="preserve"> </w:t>
      </w:r>
      <w:r>
        <w:rPr>
          <w:rFonts w:ascii="Arial" w:hAnsi="Arial" w:cs="Arial"/>
          <w:b/>
          <w:bCs/>
          <w:sz w:val="36"/>
          <w:szCs w:val="36"/>
          <w:lang w:val="fr-FR"/>
        </w:rPr>
        <w:t xml:space="preserve">logiciel d’essais rhéologiques </w:t>
      </w:r>
      <w:proofErr w:type="spellStart"/>
      <w:r w:rsidRPr="00E37A90">
        <w:rPr>
          <w:rFonts w:ascii="Arial" w:hAnsi="Arial" w:cs="Arial"/>
          <w:b/>
          <w:bCs/>
          <w:sz w:val="36"/>
          <w:szCs w:val="36"/>
          <w:lang w:val="fr-FR"/>
        </w:rPr>
        <w:t>VisualRHEO</w:t>
      </w:r>
      <w:proofErr w:type="spellEnd"/>
      <w:r w:rsidRPr="00E37A90">
        <w:rPr>
          <w:rFonts w:ascii="Arial" w:hAnsi="Arial" w:cs="Arial"/>
          <w:b/>
          <w:bCs/>
          <w:sz w:val="36"/>
          <w:szCs w:val="36"/>
          <w:lang w:val="fr-FR"/>
        </w:rPr>
        <w:t xml:space="preserve"> </w:t>
      </w:r>
    </w:p>
    <w:p w:rsidR="00CC05B6" w:rsidRPr="00E37A90" w:rsidRDefault="00CC05B6" w:rsidP="00CC05B6">
      <w:pPr>
        <w:autoSpaceDE w:val="0"/>
        <w:autoSpaceDN w:val="0"/>
        <w:adjustRightInd w:val="0"/>
        <w:spacing w:before="240" w:line="360" w:lineRule="auto"/>
        <w:ind w:right="-49"/>
        <w:jc w:val="center"/>
        <w:rPr>
          <w:rFonts w:ascii="Arial" w:hAnsi="Arial" w:cs="Arial"/>
          <w:b/>
          <w:lang w:val="fr-FR"/>
        </w:rPr>
      </w:pPr>
      <w:r w:rsidRPr="00E37A90">
        <w:rPr>
          <w:rFonts w:ascii="Arial" w:hAnsi="Arial" w:cs="Arial"/>
          <w:b/>
          <w:noProof/>
          <w:lang w:eastAsia="de-DE"/>
        </w:rPr>
        <w:drawing>
          <wp:inline distT="0" distB="0" distL="0" distR="0" wp14:anchorId="6B981033" wp14:editId="43B252AD">
            <wp:extent cx="3457977" cy="4603002"/>
            <wp:effectExtent l="0" t="0" r="952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RHEO_E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7007" cy="4601711"/>
                    </a:xfrm>
                    <a:prstGeom prst="rect">
                      <a:avLst/>
                    </a:prstGeom>
                  </pic:spPr>
                </pic:pic>
              </a:graphicData>
            </a:graphic>
          </wp:inline>
        </w:drawing>
      </w:r>
    </w:p>
    <w:p w:rsidR="00CC05B6" w:rsidRPr="00E37A90" w:rsidRDefault="00CC05B6" w:rsidP="00CC05B6">
      <w:pPr>
        <w:autoSpaceDE w:val="0"/>
        <w:autoSpaceDN w:val="0"/>
        <w:adjustRightInd w:val="0"/>
        <w:spacing w:before="240" w:line="360" w:lineRule="exact"/>
        <w:ind w:right="-49"/>
        <w:rPr>
          <w:rFonts w:ascii="Arial" w:hAnsi="Arial" w:cs="Arial"/>
          <w:lang w:val="fr-FR"/>
        </w:rPr>
      </w:pPr>
      <w:r w:rsidRPr="00CC05B6">
        <w:rPr>
          <w:rFonts w:ascii="Arial" w:hAnsi="Arial" w:cs="Arial"/>
          <w:b/>
          <w:bCs/>
          <w:lang w:val="fr-FR"/>
        </w:rPr>
        <w:t>Élancourt/France</w:t>
      </w:r>
      <w:r w:rsidRPr="00CC05B6">
        <w:rPr>
          <w:rFonts w:ascii="Arial" w:hAnsi="Arial" w:cs="Arial"/>
          <w:b/>
          <w:lang w:val="fr-FR"/>
        </w:rPr>
        <w:t xml:space="preserve">, août 2014 </w:t>
      </w:r>
      <w:r w:rsidRPr="00CC05B6">
        <w:rPr>
          <w:rFonts w:ascii="Arial" w:hAnsi="Arial" w:cs="Arial"/>
          <w:lang w:val="fr-FR"/>
        </w:rPr>
        <w:t xml:space="preserve">– </w:t>
      </w:r>
      <w:proofErr w:type="spellStart"/>
      <w:r w:rsidRPr="00CC05B6">
        <w:rPr>
          <w:rFonts w:ascii="Arial" w:hAnsi="Arial" w:cs="Arial"/>
          <w:lang w:val="fr-FR"/>
        </w:rPr>
        <w:t>VisualRHEO</w:t>
      </w:r>
      <w:proofErr w:type="spellEnd"/>
      <w:r w:rsidRPr="00CC05B6">
        <w:rPr>
          <w:rFonts w:ascii="Arial" w:hAnsi="Arial" w:cs="Arial"/>
          <w:lang w:val="fr-FR"/>
        </w:rPr>
        <w:t xml:space="preserve"> est un logiciel polyvalent destiné à l’exécution</w:t>
      </w:r>
      <w:r>
        <w:rPr>
          <w:rFonts w:ascii="Arial" w:hAnsi="Arial" w:cs="Arial"/>
          <w:lang w:val="fr-FR"/>
        </w:rPr>
        <w:t xml:space="preserve"> d’</w:t>
      </w:r>
      <w:r w:rsidRPr="00E37A90">
        <w:rPr>
          <w:rFonts w:ascii="Arial" w:hAnsi="Arial" w:cs="Arial"/>
          <w:lang w:val="fr-FR"/>
        </w:rPr>
        <w:t xml:space="preserve">essais rhéologiques et à l’analyse de leurs données. Il constitue un composant essentiel des rhéomètres capillaires </w:t>
      </w:r>
      <w:proofErr w:type="spellStart"/>
      <w:r w:rsidRPr="00CC05B6">
        <w:rPr>
          <w:rFonts w:ascii="Arial" w:hAnsi="Arial" w:cs="Arial"/>
          <w:lang w:val="fr-FR"/>
        </w:rPr>
        <w:t>Instron</w:t>
      </w:r>
      <w:proofErr w:type="spellEnd"/>
      <w:r w:rsidRPr="00CC05B6">
        <w:rPr>
          <w:rFonts w:ascii="Arial" w:hAnsi="Arial" w:cs="Arial"/>
          <w:vertAlign w:val="superscript"/>
          <w:lang w:val="fr-FR"/>
        </w:rPr>
        <w:t>®</w:t>
      </w:r>
      <w:r w:rsidRPr="00CC05B6">
        <w:rPr>
          <w:rFonts w:ascii="Arial" w:hAnsi="Arial" w:cs="Arial"/>
          <w:lang w:val="fr-FR"/>
        </w:rPr>
        <w:t xml:space="preserve"> CEAST </w:t>
      </w:r>
      <w:proofErr w:type="spellStart"/>
      <w:r w:rsidRPr="00CC05B6">
        <w:rPr>
          <w:rFonts w:ascii="Arial" w:hAnsi="Arial" w:cs="Arial"/>
          <w:lang w:val="fr-FR"/>
        </w:rPr>
        <w:t>SmartRheo</w:t>
      </w:r>
      <w:proofErr w:type="spellEnd"/>
      <w:r w:rsidRPr="00CC05B6">
        <w:rPr>
          <w:rFonts w:ascii="Arial" w:hAnsi="Arial" w:cs="Arial"/>
          <w:lang w:val="fr-FR"/>
        </w:rPr>
        <w:t xml:space="preserve"> </w:t>
      </w:r>
      <w:r w:rsidRPr="00E37A90">
        <w:rPr>
          <w:rFonts w:ascii="Arial" w:hAnsi="Arial" w:cs="Arial"/>
          <w:lang w:val="fr-FR"/>
        </w:rPr>
        <w:t xml:space="preserve">à simple et double filière. La combinaison du rhéomètre et du </w:t>
      </w:r>
      <w:r>
        <w:rPr>
          <w:rFonts w:ascii="Arial" w:hAnsi="Arial" w:cs="Arial"/>
          <w:lang w:val="fr-FR"/>
        </w:rPr>
        <w:t>logiciel</w:t>
      </w:r>
      <w:r w:rsidRPr="00E37A90">
        <w:rPr>
          <w:rFonts w:ascii="Arial" w:hAnsi="Arial" w:cs="Arial"/>
          <w:lang w:val="fr-FR"/>
        </w:rPr>
        <w:t xml:space="preserve"> permet d’étudier le comportement d’écoulement des </w:t>
      </w:r>
      <w:r w:rsidRPr="00E37A90">
        <w:rPr>
          <w:rFonts w:ascii="Arial" w:hAnsi="Arial" w:cs="Arial"/>
          <w:lang w:val="fr-FR"/>
        </w:rPr>
        <w:lastRenderedPageBreak/>
        <w:t xml:space="preserve">matières plastiques sur une large plage de conditions de cisaillement. </w:t>
      </w:r>
      <w:proofErr w:type="spellStart"/>
      <w:r w:rsidRPr="00E37A90">
        <w:rPr>
          <w:rFonts w:ascii="Arial" w:hAnsi="Arial" w:cs="Arial"/>
          <w:lang w:val="fr-FR"/>
        </w:rPr>
        <w:t>Instron</w:t>
      </w:r>
      <w:proofErr w:type="spellEnd"/>
      <w:r w:rsidRPr="00E37A90">
        <w:rPr>
          <w:rFonts w:ascii="Arial" w:hAnsi="Arial" w:cs="Arial"/>
          <w:lang w:val="fr-FR"/>
        </w:rPr>
        <w:t xml:space="preserve"> propose depuis peu les modules additionnels </w:t>
      </w:r>
      <w:proofErr w:type="spellStart"/>
      <w:r w:rsidRPr="00E37A90">
        <w:rPr>
          <w:rFonts w:ascii="Arial" w:hAnsi="Arial" w:cs="Arial"/>
          <w:i/>
          <w:lang w:val="fr-FR"/>
        </w:rPr>
        <w:t>VisualRHEO</w:t>
      </w:r>
      <w:proofErr w:type="spellEnd"/>
      <w:r w:rsidRPr="00E37A90">
        <w:rPr>
          <w:rFonts w:ascii="Arial" w:hAnsi="Arial" w:cs="Arial"/>
          <w:i/>
          <w:lang w:val="fr-FR"/>
        </w:rPr>
        <w:t xml:space="preserve"> Advanced </w:t>
      </w:r>
      <w:proofErr w:type="spellStart"/>
      <w:r w:rsidRPr="00E37A90">
        <w:rPr>
          <w:rFonts w:ascii="Arial" w:hAnsi="Arial" w:cs="Arial"/>
          <w:i/>
          <w:lang w:val="fr-FR"/>
        </w:rPr>
        <w:t>Analysis</w:t>
      </w:r>
      <w:proofErr w:type="spellEnd"/>
      <w:r w:rsidRPr="00E37A90">
        <w:rPr>
          <w:rFonts w:ascii="Arial" w:hAnsi="Arial" w:cs="Arial"/>
          <w:lang w:val="fr-FR"/>
        </w:rPr>
        <w:t xml:space="preserve"> et </w:t>
      </w:r>
      <w:proofErr w:type="spellStart"/>
      <w:r w:rsidRPr="00E37A90">
        <w:rPr>
          <w:rFonts w:ascii="Arial" w:hAnsi="Arial" w:cs="Arial"/>
          <w:i/>
          <w:lang w:val="fr-FR"/>
        </w:rPr>
        <w:t>VisualRHEO</w:t>
      </w:r>
      <w:proofErr w:type="spellEnd"/>
      <w:r w:rsidRPr="00E37A90">
        <w:rPr>
          <w:rFonts w:ascii="Arial" w:hAnsi="Arial" w:cs="Arial"/>
          <w:i/>
          <w:lang w:val="fr-FR"/>
        </w:rPr>
        <w:t xml:space="preserve"> Advanced Test Management</w:t>
      </w:r>
      <w:r w:rsidRPr="00E37A90">
        <w:rPr>
          <w:rFonts w:ascii="Arial" w:hAnsi="Arial" w:cs="Arial"/>
          <w:lang w:val="fr-FR"/>
        </w:rPr>
        <w:t xml:space="preserve"> qui apportent à l’utilisateur de nouvelles fonctions relatives aux procédures d’essai et à l’analyse des données.</w:t>
      </w:r>
    </w:p>
    <w:p w:rsidR="00CC05B6" w:rsidRPr="00E37A90" w:rsidRDefault="00CC05B6" w:rsidP="00CC05B6">
      <w:pPr>
        <w:autoSpaceDE w:val="0"/>
        <w:autoSpaceDN w:val="0"/>
        <w:adjustRightInd w:val="0"/>
        <w:spacing w:before="240" w:line="360" w:lineRule="exact"/>
        <w:ind w:right="-49"/>
        <w:rPr>
          <w:rFonts w:ascii="Arial" w:hAnsi="Arial" w:cs="Arial"/>
          <w:lang w:val="fr-FR"/>
        </w:rPr>
      </w:pPr>
      <w:r w:rsidRPr="00E37A90">
        <w:rPr>
          <w:rFonts w:ascii="Arial" w:hAnsi="Arial" w:cs="Arial"/>
          <w:lang w:val="fr-FR"/>
        </w:rPr>
        <w:t xml:space="preserve">Le logiciel </w:t>
      </w:r>
      <w:proofErr w:type="spellStart"/>
      <w:r w:rsidRPr="00E37A90">
        <w:rPr>
          <w:rFonts w:ascii="Arial" w:hAnsi="Arial" w:cs="Arial"/>
          <w:lang w:val="fr-FR"/>
        </w:rPr>
        <w:t>VisualRHEO</w:t>
      </w:r>
      <w:proofErr w:type="spellEnd"/>
      <w:r w:rsidRPr="00E37A90">
        <w:rPr>
          <w:rFonts w:ascii="Arial" w:hAnsi="Arial" w:cs="Arial"/>
          <w:lang w:val="fr-FR"/>
        </w:rPr>
        <w:t xml:space="preserve"> gère et analyse les données des essais rhéologiques par étapes de vitesse de piston constante ou de taux de cisaillement constant. Il permet ainsi à l’opérateur d’avoir un contrôle total sur la collecte des données de viscosité, </w:t>
      </w:r>
      <w:r>
        <w:rPr>
          <w:rFonts w:ascii="Arial" w:hAnsi="Arial" w:cs="Arial"/>
          <w:lang w:val="fr-FR"/>
        </w:rPr>
        <w:t>sur la</w:t>
      </w:r>
      <w:r w:rsidRPr="00E37A90">
        <w:rPr>
          <w:rFonts w:ascii="Arial" w:hAnsi="Arial" w:cs="Arial"/>
          <w:lang w:val="fr-FR"/>
        </w:rPr>
        <w:t xml:space="preserve"> correction de </w:t>
      </w:r>
      <w:proofErr w:type="spellStart"/>
      <w:r w:rsidRPr="00E37A90">
        <w:rPr>
          <w:rFonts w:ascii="Arial" w:hAnsi="Arial" w:cs="Arial"/>
          <w:lang w:val="fr-FR"/>
        </w:rPr>
        <w:t>Bagley</w:t>
      </w:r>
      <w:proofErr w:type="spellEnd"/>
      <w:r w:rsidRPr="00E37A90">
        <w:rPr>
          <w:rFonts w:ascii="Arial" w:hAnsi="Arial" w:cs="Arial"/>
          <w:lang w:val="fr-FR"/>
        </w:rPr>
        <w:t xml:space="preserve"> et </w:t>
      </w:r>
      <w:proofErr w:type="spellStart"/>
      <w:r w:rsidRPr="00E37A90">
        <w:rPr>
          <w:rFonts w:ascii="Arial" w:hAnsi="Arial" w:cs="Arial"/>
          <w:lang w:val="fr-FR"/>
        </w:rPr>
        <w:t>Rabinowitsch</w:t>
      </w:r>
      <w:proofErr w:type="spellEnd"/>
      <w:r w:rsidRPr="00E37A90">
        <w:rPr>
          <w:rFonts w:ascii="Arial" w:hAnsi="Arial" w:cs="Arial"/>
          <w:lang w:val="fr-FR"/>
        </w:rPr>
        <w:t xml:space="preserve"> et </w:t>
      </w:r>
      <w:r>
        <w:rPr>
          <w:rFonts w:ascii="Arial" w:hAnsi="Arial" w:cs="Arial"/>
          <w:lang w:val="fr-FR"/>
        </w:rPr>
        <w:t>sur le</w:t>
      </w:r>
      <w:r w:rsidRPr="00E37A90">
        <w:rPr>
          <w:rFonts w:ascii="Arial" w:hAnsi="Arial" w:cs="Arial"/>
          <w:lang w:val="fr-FR"/>
        </w:rPr>
        <w:t xml:space="preserve"> calcul de l’indice non-newtonien. Les résultats sont affichés numériquement et graphiquement.</w:t>
      </w:r>
    </w:p>
    <w:p w:rsidR="00CC05B6" w:rsidRPr="00E37A90" w:rsidRDefault="00CC05B6" w:rsidP="00CC05B6">
      <w:pPr>
        <w:autoSpaceDE w:val="0"/>
        <w:autoSpaceDN w:val="0"/>
        <w:adjustRightInd w:val="0"/>
        <w:spacing w:before="240" w:after="0" w:line="360" w:lineRule="exact"/>
        <w:ind w:right="-51"/>
        <w:rPr>
          <w:rFonts w:ascii="Arial" w:hAnsi="Arial" w:cs="Arial"/>
          <w:lang w:val="fr-FR"/>
        </w:rPr>
      </w:pPr>
      <w:r w:rsidRPr="00E37A90">
        <w:rPr>
          <w:rFonts w:ascii="Arial" w:hAnsi="Arial" w:cs="Arial"/>
          <w:lang w:val="fr-FR"/>
        </w:rPr>
        <w:t>Compatible avec Windows</w:t>
      </w:r>
      <w:r w:rsidRPr="001E0595">
        <w:rPr>
          <w:rFonts w:ascii="Arial" w:hAnsi="Arial" w:cs="Arial"/>
          <w:vertAlign w:val="superscript"/>
          <w:lang w:val="fr-FR"/>
        </w:rPr>
        <w:t>®</w:t>
      </w:r>
      <w:r w:rsidRPr="00E37A90">
        <w:rPr>
          <w:rFonts w:ascii="Arial" w:hAnsi="Arial" w:cs="Arial"/>
          <w:lang w:val="fr-FR"/>
        </w:rPr>
        <w:t xml:space="preserve"> 2000/XP/Vista/7/8.1, </w:t>
      </w:r>
      <w:proofErr w:type="spellStart"/>
      <w:r w:rsidRPr="00E37A90">
        <w:rPr>
          <w:rFonts w:ascii="Arial" w:hAnsi="Arial" w:cs="Arial"/>
          <w:b/>
          <w:lang w:val="fr-FR"/>
        </w:rPr>
        <w:t>VisualRHEO</w:t>
      </w:r>
      <w:proofErr w:type="spellEnd"/>
      <w:r w:rsidRPr="00E37A90">
        <w:rPr>
          <w:rFonts w:ascii="Arial" w:hAnsi="Arial" w:cs="Arial"/>
          <w:lang w:val="fr-FR"/>
        </w:rPr>
        <w:t xml:space="preserve"> offre les fonctions suivantes :</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affichage graphique en temps réel de la valeur de mesure,</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représentation graphique des grandeurs de mesure rhéologiques (apparentes et corrigées),</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plusieurs niveaux d’accès opérateur protégés par mot de passe,</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exportation vers feuilles de calcul, fichiers texte et systèmes LIMS,</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essais comparés et courbes de viscosité de référence,</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recherche détaillée en base de données.</w:t>
      </w:r>
    </w:p>
    <w:p w:rsidR="00CC05B6" w:rsidRPr="00E37A90" w:rsidRDefault="00CC05B6" w:rsidP="00CC05B6">
      <w:pPr>
        <w:autoSpaceDE w:val="0"/>
        <w:autoSpaceDN w:val="0"/>
        <w:adjustRightInd w:val="0"/>
        <w:spacing w:after="0" w:line="360" w:lineRule="exact"/>
        <w:ind w:right="-51"/>
        <w:rPr>
          <w:rFonts w:ascii="Arial" w:hAnsi="Arial" w:cs="Arial"/>
          <w:lang w:val="fr-FR"/>
        </w:rPr>
      </w:pPr>
      <w:r w:rsidRPr="00E37A90">
        <w:rPr>
          <w:rFonts w:ascii="Arial" w:hAnsi="Arial" w:cs="Arial"/>
          <w:lang w:val="fr-FR"/>
        </w:rPr>
        <w:t xml:space="preserve">Le nouveau module </w:t>
      </w:r>
      <w:proofErr w:type="spellStart"/>
      <w:r w:rsidRPr="00E37A90">
        <w:rPr>
          <w:rFonts w:ascii="Arial" w:hAnsi="Arial" w:cs="Arial"/>
          <w:lang w:val="fr-FR"/>
        </w:rPr>
        <w:t>Instron</w:t>
      </w:r>
      <w:proofErr w:type="spellEnd"/>
      <w:r w:rsidRPr="00E37A90">
        <w:rPr>
          <w:rFonts w:ascii="Arial" w:hAnsi="Arial" w:cs="Arial"/>
          <w:lang w:val="fr-FR"/>
        </w:rPr>
        <w:t xml:space="preserve"> </w:t>
      </w:r>
      <w:proofErr w:type="spellStart"/>
      <w:r w:rsidRPr="00E37A90">
        <w:rPr>
          <w:rFonts w:ascii="Arial" w:hAnsi="Arial" w:cs="Arial"/>
          <w:b/>
          <w:lang w:val="fr-FR"/>
        </w:rPr>
        <w:t>VisualRHEO</w:t>
      </w:r>
      <w:proofErr w:type="spellEnd"/>
      <w:r w:rsidRPr="00E37A90">
        <w:rPr>
          <w:rFonts w:ascii="Arial" w:hAnsi="Arial" w:cs="Arial"/>
          <w:b/>
          <w:lang w:val="fr-FR"/>
        </w:rPr>
        <w:t xml:space="preserve"> Advanced </w:t>
      </w:r>
      <w:proofErr w:type="spellStart"/>
      <w:r w:rsidRPr="00E37A90">
        <w:rPr>
          <w:rFonts w:ascii="Arial" w:hAnsi="Arial" w:cs="Arial"/>
          <w:b/>
          <w:lang w:val="fr-FR"/>
        </w:rPr>
        <w:t>Analysis</w:t>
      </w:r>
      <w:proofErr w:type="spellEnd"/>
      <w:r w:rsidRPr="00E37A90">
        <w:rPr>
          <w:rFonts w:ascii="Arial" w:hAnsi="Arial" w:cs="Arial"/>
          <w:b/>
          <w:lang w:val="fr-FR"/>
        </w:rPr>
        <w:t xml:space="preserve"> </w:t>
      </w:r>
      <w:r w:rsidRPr="00E37A90">
        <w:rPr>
          <w:rFonts w:ascii="Arial" w:hAnsi="Arial" w:cs="Arial"/>
          <w:lang w:val="fr-FR"/>
        </w:rPr>
        <w:t>ajoute les fonctions suivantes :</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possibilités améliorées d’ajustement des courbes rhéologiques à l’aide d’équations polynomiales, de la loi de puissance, du modèle de Cross et de la loi de Carreau</w:t>
      </w:r>
      <w:r w:rsidRPr="00E37A90">
        <w:rPr>
          <w:rFonts w:ascii="Arial" w:hAnsi="Arial" w:cs="Arial"/>
          <w:lang w:val="fr-FR"/>
        </w:rPr>
        <w:noBreakHyphen/>
      </w:r>
      <w:proofErr w:type="spellStart"/>
      <w:r w:rsidRPr="00E37A90">
        <w:rPr>
          <w:rFonts w:ascii="Arial" w:hAnsi="Arial" w:cs="Arial"/>
          <w:bCs/>
          <w:lang w:val="fr-FR"/>
        </w:rPr>
        <w:t>Yasuda</w:t>
      </w:r>
      <w:proofErr w:type="spellEnd"/>
      <w:r w:rsidRPr="00E37A90">
        <w:rPr>
          <w:rFonts w:ascii="Arial" w:hAnsi="Arial" w:cs="Arial"/>
          <w:bCs/>
          <w:lang w:val="fr-FR"/>
        </w:rPr>
        <w:t>, avec affichage des coefficients afférents ;</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bCs/>
          <w:lang w:val="fr-FR"/>
        </w:rPr>
        <w:t xml:space="preserve">estimation de la viscosité </w:t>
      </w:r>
      <w:proofErr w:type="spellStart"/>
      <w:r w:rsidRPr="00E37A90">
        <w:rPr>
          <w:rFonts w:ascii="Arial" w:hAnsi="Arial" w:cs="Arial"/>
          <w:bCs/>
          <w:lang w:val="fr-FR"/>
        </w:rPr>
        <w:t>élongationnelle</w:t>
      </w:r>
      <w:proofErr w:type="spellEnd"/>
      <w:r w:rsidRPr="00E37A90">
        <w:rPr>
          <w:rFonts w:ascii="Arial" w:hAnsi="Arial" w:cs="Arial"/>
          <w:bCs/>
          <w:lang w:val="fr-FR"/>
        </w:rPr>
        <w:t xml:space="preserve"> par la méthode de </w:t>
      </w:r>
      <w:proofErr w:type="spellStart"/>
      <w:r w:rsidRPr="00E37A90">
        <w:rPr>
          <w:rFonts w:ascii="Arial" w:hAnsi="Arial" w:cs="Arial"/>
          <w:bCs/>
          <w:lang w:val="fr-FR"/>
        </w:rPr>
        <w:t>Cogswell</w:t>
      </w:r>
      <w:proofErr w:type="spellEnd"/>
      <w:r w:rsidRPr="00E37A90">
        <w:rPr>
          <w:rFonts w:ascii="Arial" w:hAnsi="Arial" w:cs="Arial"/>
          <w:bCs/>
          <w:lang w:val="fr-FR"/>
        </w:rPr>
        <w:t xml:space="preserve">, sur la base de données de viscosité corrigées </w:t>
      </w:r>
      <w:proofErr w:type="spellStart"/>
      <w:r w:rsidRPr="00E37A90">
        <w:rPr>
          <w:rFonts w:ascii="Arial" w:hAnsi="Arial" w:cs="Arial"/>
          <w:bCs/>
          <w:lang w:val="fr-FR"/>
        </w:rPr>
        <w:t>Bagley</w:t>
      </w:r>
      <w:proofErr w:type="spellEnd"/>
      <w:r w:rsidRPr="00E37A90">
        <w:rPr>
          <w:rFonts w:ascii="Arial" w:hAnsi="Arial" w:cs="Arial"/>
          <w:bCs/>
          <w:lang w:val="fr-FR"/>
        </w:rPr>
        <w:t> ;</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bCs/>
          <w:lang w:val="fr-FR"/>
        </w:rPr>
        <w:t xml:space="preserve">estimation de la vitesse de glissement aux parois par la méthode </w:t>
      </w:r>
      <w:proofErr w:type="spellStart"/>
      <w:r w:rsidRPr="00E37A90">
        <w:rPr>
          <w:rFonts w:ascii="Arial" w:hAnsi="Arial" w:cs="Arial"/>
          <w:bCs/>
          <w:lang w:val="fr-FR"/>
        </w:rPr>
        <w:t>Mooney</w:t>
      </w:r>
      <w:proofErr w:type="spellEnd"/>
      <w:r w:rsidRPr="00E37A90">
        <w:rPr>
          <w:rFonts w:ascii="Arial" w:hAnsi="Arial" w:cs="Arial"/>
          <w:bCs/>
          <w:lang w:val="fr-FR"/>
        </w:rPr>
        <w:t>, sur la base d’essais standards réalisés avec des filières différentes (même rapport L/D, mais diamètres différents) ;</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analyse de la dépendance de la viscosité en fonction de la température, par application des équations d’Arrhenius et WLF à plusieurs essais réalisés à différentes températures afin de déterminer la relation viscosité</w:t>
      </w:r>
      <w:r w:rsidRPr="00E37A90">
        <w:rPr>
          <w:rFonts w:ascii="Arial" w:hAnsi="Arial" w:cs="Arial"/>
          <w:lang w:val="fr-FR"/>
        </w:rPr>
        <w:noBreakHyphen/>
        <w:t>température en fonction du taux de cisaillement ;</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estimation de la température limite d’écoulement par analyse Flow/Non-Flow.</w:t>
      </w:r>
    </w:p>
    <w:p w:rsidR="00CC05B6" w:rsidRPr="00E37A90" w:rsidRDefault="00CC05B6" w:rsidP="00CC05B6">
      <w:pPr>
        <w:autoSpaceDE w:val="0"/>
        <w:autoSpaceDN w:val="0"/>
        <w:adjustRightInd w:val="0"/>
        <w:spacing w:after="0" w:line="360" w:lineRule="exact"/>
        <w:ind w:right="-51"/>
        <w:rPr>
          <w:rFonts w:ascii="Arial" w:hAnsi="Arial" w:cs="Arial"/>
          <w:lang w:val="fr-FR"/>
        </w:rPr>
      </w:pPr>
      <w:r w:rsidRPr="00E37A90">
        <w:rPr>
          <w:rFonts w:ascii="Arial" w:hAnsi="Arial" w:cs="Arial"/>
          <w:lang w:val="fr-FR"/>
        </w:rPr>
        <w:t xml:space="preserve">Le nouveau module </w:t>
      </w:r>
      <w:proofErr w:type="spellStart"/>
      <w:r w:rsidRPr="00E37A90">
        <w:rPr>
          <w:rFonts w:ascii="Arial" w:hAnsi="Arial" w:cs="Arial"/>
          <w:lang w:val="fr-FR"/>
        </w:rPr>
        <w:t>Instron</w:t>
      </w:r>
      <w:proofErr w:type="spellEnd"/>
      <w:r w:rsidRPr="00E37A90">
        <w:rPr>
          <w:rFonts w:ascii="Arial" w:hAnsi="Arial" w:cs="Arial"/>
          <w:lang w:val="fr-FR"/>
        </w:rPr>
        <w:t xml:space="preserve"> </w:t>
      </w:r>
      <w:proofErr w:type="spellStart"/>
      <w:r w:rsidRPr="00E37A90">
        <w:rPr>
          <w:rFonts w:ascii="Arial" w:hAnsi="Arial" w:cs="Arial"/>
          <w:b/>
          <w:lang w:val="fr-FR"/>
        </w:rPr>
        <w:t>VisualRHEO</w:t>
      </w:r>
      <w:proofErr w:type="spellEnd"/>
      <w:r w:rsidRPr="00E37A90">
        <w:rPr>
          <w:rFonts w:ascii="Arial" w:hAnsi="Arial" w:cs="Arial"/>
          <w:b/>
          <w:lang w:val="fr-FR"/>
        </w:rPr>
        <w:t xml:space="preserve"> Advanced Test Management </w:t>
      </w:r>
      <w:r w:rsidRPr="00E37A90">
        <w:rPr>
          <w:rFonts w:ascii="Arial" w:hAnsi="Arial" w:cs="Arial"/>
          <w:lang w:val="fr-FR"/>
        </w:rPr>
        <w:t>ajoute les fonctions suivantes :</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le mode d’essai et analyse de la relation viscosité-temps, qui permet de mesurer la viscosité à différents instants pour étudier la dégradation thermique et d’autres phénomènes liés au temps. Les résultats de viscosité sont représentés graphiquement en fonction du temps ;</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lastRenderedPageBreak/>
        <w:t>le mode d’essai de rupture de la masse fondue, qui permet de déterminer rapidement les conditions d’écoulement turbulent par application d’une série de taux de cisaillement avec des vitesses et sur des intervalles programmables ;</w:t>
      </w:r>
    </w:p>
    <w:p w:rsidR="00CC05B6" w:rsidRPr="00E37A90" w:rsidRDefault="00CC05B6" w:rsidP="00CC05B6">
      <w:pPr>
        <w:pStyle w:val="Listenabsatz"/>
        <w:numPr>
          <w:ilvl w:val="0"/>
          <w:numId w:val="5"/>
        </w:numPr>
        <w:autoSpaceDE w:val="0"/>
        <w:autoSpaceDN w:val="0"/>
        <w:adjustRightInd w:val="0"/>
        <w:spacing w:line="360" w:lineRule="exact"/>
        <w:ind w:left="714" w:right="-51" w:hanging="357"/>
        <w:rPr>
          <w:rFonts w:ascii="Arial" w:hAnsi="Arial" w:cs="Arial"/>
          <w:lang w:val="fr-FR"/>
        </w:rPr>
      </w:pPr>
      <w:r w:rsidRPr="00E37A90">
        <w:rPr>
          <w:rFonts w:ascii="Arial" w:hAnsi="Arial" w:cs="Arial"/>
          <w:lang w:val="fr-FR"/>
        </w:rPr>
        <w:t>le mode d’essai de relaxation des contraintes, qui permet d’examiner le phénomène de relaxation sur l’éprouvette par la mesure constante de la pression et le calcul de la viscosité après arrêt du piston ;</w:t>
      </w:r>
      <w:bookmarkStart w:id="0" w:name="_GoBack"/>
      <w:bookmarkEnd w:id="0"/>
    </w:p>
    <w:p w:rsidR="008E2A4D" w:rsidRDefault="008E2A4D" w:rsidP="008E2A4D">
      <w:pPr>
        <w:autoSpaceDE w:val="0"/>
        <w:autoSpaceDN w:val="0"/>
        <w:spacing w:before="240"/>
        <w:rPr>
          <w:rFonts w:ascii="Arial" w:hAnsi="Arial" w:cs="Arial"/>
          <w:color w:val="000000"/>
          <w:sz w:val="20"/>
          <w:szCs w:val="20"/>
          <w:lang w:val="fr-FR"/>
        </w:rPr>
      </w:pPr>
      <w:proofErr w:type="spellStart"/>
      <w:r>
        <w:rPr>
          <w:rFonts w:ascii="Arial" w:hAnsi="Arial" w:cs="Arial"/>
          <w:b/>
          <w:bCs/>
          <w:color w:val="000000"/>
          <w:sz w:val="20"/>
          <w:szCs w:val="20"/>
          <w:lang w:val="fr-FR"/>
        </w:rPr>
        <w:t>Instron</w:t>
      </w:r>
      <w:proofErr w:type="spellEnd"/>
      <w:r>
        <w:rPr>
          <w:rFonts w:ascii="Arial" w:hAnsi="Arial" w:cs="Arial"/>
          <w:color w:val="000000"/>
          <w:sz w:val="20"/>
          <w:szCs w:val="20"/>
          <w:lang w:val="fr-FR"/>
        </w:rPr>
        <w:t xml:space="preserve"> est un des </w:t>
      </w:r>
      <w:proofErr w:type="gramStart"/>
      <w:r>
        <w:rPr>
          <w:rFonts w:ascii="Arial" w:hAnsi="Arial" w:cs="Arial"/>
          <w:color w:val="000000"/>
          <w:sz w:val="20"/>
          <w:szCs w:val="20"/>
          <w:lang w:val="fr-FR"/>
        </w:rPr>
        <w:t>leader</w:t>
      </w:r>
      <w:proofErr w:type="gramEnd"/>
      <w:r>
        <w:rPr>
          <w:rFonts w:ascii="Arial" w:hAnsi="Arial" w:cs="Arial"/>
          <w:color w:val="000000"/>
          <w:sz w:val="20"/>
          <w:szCs w:val="20"/>
          <w:lang w:val="fr-FR"/>
        </w:rPr>
        <w:t xml:space="preserve"> mondiaux des fabricants de matériels destinés aux essais des matériaux et des structures. Ces systèmes permettent d’évaluer des matériaux qui vont des tissus biologiques aux alliages à haute résistance. Les systèmes </w:t>
      </w:r>
      <w:proofErr w:type="spellStart"/>
      <w:r>
        <w:rPr>
          <w:rFonts w:ascii="Arial" w:hAnsi="Arial" w:cs="Arial"/>
          <w:color w:val="000000"/>
          <w:sz w:val="20"/>
          <w:szCs w:val="20"/>
          <w:lang w:val="fr-FR"/>
        </w:rPr>
        <w:t>Instron</w:t>
      </w:r>
      <w:proofErr w:type="spellEnd"/>
      <w:r>
        <w:rPr>
          <w:rFonts w:ascii="Arial" w:hAnsi="Arial" w:cs="Arial"/>
          <w:color w:val="000000"/>
          <w:sz w:val="20"/>
          <w:szCs w:val="20"/>
          <w:lang w:val="fr-FR"/>
        </w:rPr>
        <w:t xml:space="preserve"> permettent de réaliser de nombreux types d’essai, dont les essais de compression, cycliques, de fatigue, d’impact, rhéologiques, de traction et de torsion. Le large éventail de services proposés par </w:t>
      </w:r>
      <w:proofErr w:type="spellStart"/>
      <w:r>
        <w:rPr>
          <w:rFonts w:ascii="Arial" w:hAnsi="Arial" w:cs="Arial"/>
          <w:color w:val="000000"/>
          <w:sz w:val="20"/>
          <w:szCs w:val="20"/>
          <w:lang w:val="fr-FR"/>
        </w:rPr>
        <w:t>Instron</w:t>
      </w:r>
      <w:proofErr w:type="spellEnd"/>
      <w:r>
        <w:rPr>
          <w:rFonts w:ascii="Arial" w:hAnsi="Arial" w:cs="Arial"/>
          <w:color w:val="000000"/>
          <w:sz w:val="20"/>
          <w:szCs w:val="20"/>
          <w:lang w:val="fr-FR"/>
        </w:rPr>
        <w:t>, qui couvre la vérification des performances et de la conformité des systèmes avec les normes d’étalonnage, le déménagement de systèmes d’essai, la formation et la maintenance préventive, permet à la société d’offrir les avantages d’un fournisseur unique doté d’un service client de proximité.</w:t>
      </w:r>
    </w:p>
    <w:p w:rsidR="003D4DC2" w:rsidRPr="00467566" w:rsidRDefault="008E2A4D" w:rsidP="008E2A4D">
      <w:pPr>
        <w:autoSpaceDE w:val="0"/>
        <w:autoSpaceDN w:val="0"/>
        <w:adjustRightInd w:val="0"/>
        <w:spacing w:before="240" w:line="240" w:lineRule="auto"/>
        <w:ind w:right="-51"/>
        <w:rPr>
          <w:rFonts w:ascii="Arial" w:hAnsi="Arial" w:cs="Arial"/>
          <w:color w:val="000000"/>
          <w:sz w:val="20"/>
          <w:szCs w:val="20"/>
          <w:lang w:val="fr-FR" w:eastAsia="de-DE"/>
        </w:rPr>
      </w:pPr>
      <w:r>
        <w:rPr>
          <w:rFonts w:ascii="Arial" w:hAnsi="Arial" w:cs="Arial"/>
          <w:color w:val="000000"/>
          <w:sz w:val="20"/>
          <w:szCs w:val="20"/>
          <w:lang w:val="fr-FR"/>
        </w:rPr>
        <w:t xml:space="preserve">Répartis dans le monde entier, les Centres d’excellence </w:t>
      </w:r>
      <w:proofErr w:type="spellStart"/>
      <w:r>
        <w:rPr>
          <w:rFonts w:ascii="Arial" w:hAnsi="Arial" w:cs="Arial"/>
          <w:color w:val="000000"/>
          <w:sz w:val="20"/>
          <w:szCs w:val="20"/>
          <w:lang w:val="fr-FR"/>
        </w:rPr>
        <w:t>Instron</w:t>
      </w:r>
      <w:proofErr w:type="spellEnd"/>
      <w:r>
        <w:rPr>
          <w:rFonts w:ascii="Arial" w:hAnsi="Arial" w:cs="Arial"/>
          <w:color w:val="000000"/>
          <w:sz w:val="20"/>
          <w:szCs w:val="20"/>
          <w:lang w:val="fr-FR"/>
        </w:rPr>
        <w:t xml:space="preserve"> garantissent que chaque système </w:t>
      </w:r>
      <w:proofErr w:type="spellStart"/>
      <w:r>
        <w:rPr>
          <w:rFonts w:ascii="Arial" w:hAnsi="Arial" w:cs="Arial"/>
          <w:color w:val="000000"/>
          <w:sz w:val="20"/>
          <w:szCs w:val="20"/>
          <w:lang w:val="fr-FR"/>
        </w:rPr>
        <w:t>Instron</w:t>
      </w:r>
      <w:proofErr w:type="spellEnd"/>
      <w:r>
        <w:rPr>
          <w:rFonts w:ascii="Arial" w:hAnsi="Arial" w:cs="Arial"/>
          <w:color w:val="000000"/>
          <w:sz w:val="20"/>
          <w:szCs w:val="20"/>
          <w:lang w:val="fr-FR"/>
        </w:rPr>
        <w:t xml:space="preserve"> résulte d’un engagement et d’une conscience professionnelle extrêmes en termes de qualité et de satisfaction du client. En étant membre de divers comités de normalisation ASTM et ISO, </w:t>
      </w:r>
      <w:proofErr w:type="spellStart"/>
      <w:r>
        <w:rPr>
          <w:rFonts w:ascii="Arial" w:hAnsi="Arial" w:cs="Arial"/>
          <w:color w:val="000000"/>
          <w:sz w:val="20"/>
          <w:szCs w:val="20"/>
          <w:lang w:val="fr-FR"/>
        </w:rPr>
        <w:t>Instron</w:t>
      </w:r>
      <w:proofErr w:type="spellEnd"/>
      <w:r>
        <w:rPr>
          <w:rFonts w:ascii="Arial" w:hAnsi="Arial" w:cs="Arial"/>
          <w:color w:val="000000"/>
          <w:sz w:val="20"/>
          <w:szCs w:val="20"/>
          <w:lang w:val="fr-FR"/>
        </w:rPr>
        <w:t xml:space="preserve"> est en mesure d’avoir connaissance à la source des modifications les plus récentes des normes qui concernent ses clients.</w:t>
      </w:r>
    </w:p>
    <w:p w:rsidR="003D4DC2" w:rsidRPr="00467566" w:rsidRDefault="003D4DC2" w:rsidP="003D4DC2">
      <w:pPr>
        <w:spacing w:after="0" w:line="240" w:lineRule="auto"/>
        <w:ind w:right="-49"/>
        <w:jc w:val="center"/>
        <w:rPr>
          <w:rFonts w:ascii="Arial" w:hAnsi="Arial" w:cs="Arial"/>
          <w:lang w:val="fr-FR"/>
        </w:rPr>
      </w:pPr>
      <w:r w:rsidRPr="00467566">
        <w:rPr>
          <w:rFonts w:ascii="Arial" w:hAnsi="Arial" w:cs="Arial"/>
          <w:lang w:val="fr-FR"/>
        </w:rPr>
        <w:t>– – – – –</w:t>
      </w:r>
    </w:p>
    <w:p w:rsidR="003D4DC2" w:rsidRPr="00467566" w:rsidRDefault="003D4DC2" w:rsidP="003D4DC2">
      <w:pPr>
        <w:spacing w:after="0" w:line="240" w:lineRule="auto"/>
        <w:ind w:right="-49"/>
        <w:rPr>
          <w:rFonts w:ascii="Arial" w:eastAsia="MS Mincho" w:hAnsi="Arial" w:cs="Arial"/>
          <w:b/>
          <w:noProof/>
          <w:color w:val="000000"/>
          <w:sz w:val="20"/>
          <w:szCs w:val="20"/>
          <w:u w:val="single"/>
          <w:lang w:val="fr-FR"/>
        </w:rPr>
      </w:pPr>
    </w:p>
    <w:tbl>
      <w:tblPr>
        <w:tblW w:w="0" w:type="auto"/>
        <w:tblLook w:val="04A0" w:firstRow="1" w:lastRow="0" w:firstColumn="1" w:lastColumn="0" w:noHBand="0" w:noVBand="1"/>
      </w:tblPr>
      <w:tblGrid>
        <w:gridCol w:w="4928"/>
        <w:gridCol w:w="4311"/>
      </w:tblGrid>
      <w:tr w:rsidR="003D4DC2" w:rsidRPr="008E2A4D" w:rsidTr="00661EFD">
        <w:tc>
          <w:tcPr>
            <w:tcW w:w="4928" w:type="dxa"/>
            <w:shd w:val="clear" w:color="auto" w:fill="auto"/>
          </w:tcPr>
          <w:p w:rsidR="003D4DC2" w:rsidRPr="001C3CA6" w:rsidRDefault="003D4DC2" w:rsidP="003D4DC2">
            <w:pPr>
              <w:spacing w:after="0" w:line="240" w:lineRule="auto"/>
              <w:rPr>
                <w:rFonts w:ascii="MS Mincho" w:eastAsia="MS Mincho"/>
                <w:sz w:val="20"/>
                <w:szCs w:val="24"/>
                <w:u w:val="single"/>
                <w:lang w:val="en-US"/>
              </w:rPr>
            </w:pPr>
            <w:r w:rsidRPr="001C3CA6">
              <w:rPr>
                <w:rFonts w:ascii="Arial" w:eastAsia="MS Mincho" w:hAnsi="Arial"/>
                <w:sz w:val="20"/>
                <w:szCs w:val="24"/>
                <w:u w:val="single"/>
                <w:lang w:val="en-US"/>
              </w:rPr>
              <w:t xml:space="preserve">Coordination </w:t>
            </w:r>
            <w:proofErr w:type="spellStart"/>
            <w:r w:rsidR="007D6D57" w:rsidRPr="001C3CA6">
              <w:rPr>
                <w:rFonts w:ascii="Arial" w:eastAsia="MS Mincho" w:hAnsi="Arial"/>
                <w:sz w:val="20"/>
                <w:szCs w:val="24"/>
                <w:u w:val="single"/>
                <w:lang w:val="en-US"/>
              </w:rPr>
              <w:t>international</w:t>
            </w:r>
            <w:r w:rsidR="00CC05B6">
              <w:rPr>
                <w:rFonts w:ascii="Arial" w:eastAsia="MS Mincho" w:hAnsi="Arial"/>
                <w:sz w:val="20"/>
                <w:szCs w:val="24"/>
                <w:u w:val="single"/>
                <w:lang w:val="en-US"/>
              </w:rPr>
              <w:t>e</w:t>
            </w:r>
            <w:proofErr w:type="spellEnd"/>
          </w:p>
          <w:p w:rsidR="003D4DC2" w:rsidRPr="0031121F" w:rsidRDefault="003D4DC2" w:rsidP="003D4DC2">
            <w:pPr>
              <w:spacing w:after="0" w:line="240" w:lineRule="auto"/>
              <w:rPr>
                <w:rFonts w:ascii="Arial" w:eastAsia="MS Mincho" w:hAnsi="Arial"/>
                <w:noProof/>
                <w:sz w:val="20"/>
                <w:szCs w:val="24"/>
                <w:lang w:val="en-US"/>
              </w:rPr>
            </w:pPr>
            <w:r w:rsidRPr="0031121F">
              <w:rPr>
                <w:rFonts w:ascii="Arial" w:eastAsia="MS Mincho" w:hAnsi="Arial"/>
                <w:noProof/>
                <w:sz w:val="20"/>
                <w:szCs w:val="24"/>
                <w:lang w:val="en-US"/>
              </w:rPr>
              <w:t xml:space="preserve">Emma Forrest, Instron UK </w:t>
            </w:r>
          </w:p>
          <w:p w:rsidR="003D4DC2" w:rsidRPr="005841DE" w:rsidRDefault="003D4DC2" w:rsidP="003D4DC2">
            <w:pPr>
              <w:spacing w:after="0" w:line="240" w:lineRule="auto"/>
              <w:rPr>
                <w:rFonts w:ascii="Arial" w:eastAsia="MS Mincho" w:hAnsi="Arial"/>
                <w:noProof/>
                <w:sz w:val="20"/>
                <w:szCs w:val="24"/>
                <w:lang w:val="en-US"/>
              </w:rPr>
            </w:pPr>
            <w:r w:rsidRPr="0031121F">
              <w:rPr>
                <w:rFonts w:ascii="Arial" w:eastAsia="MS Mincho" w:hAnsi="Arial"/>
                <w:noProof/>
                <w:sz w:val="20"/>
                <w:szCs w:val="24"/>
                <w:lang w:val="en-US"/>
              </w:rPr>
              <w:t xml:space="preserve">European Marketing Communications </w:t>
            </w:r>
            <w:r w:rsidRPr="005841DE">
              <w:rPr>
                <w:rFonts w:ascii="Arial" w:eastAsia="MS Mincho" w:hAnsi="Arial"/>
                <w:noProof/>
                <w:sz w:val="20"/>
                <w:szCs w:val="24"/>
                <w:lang w:val="en-US"/>
              </w:rPr>
              <w:t>Coordinator</w:t>
            </w:r>
          </w:p>
          <w:p w:rsidR="003D4DC2" w:rsidRPr="00414ECD" w:rsidRDefault="003D4DC2" w:rsidP="003D4DC2">
            <w:pPr>
              <w:spacing w:after="0" w:line="240" w:lineRule="auto"/>
              <w:rPr>
                <w:rFonts w:ascii="Arial" w:eastAsia="MS Mincho" w:hAnsi="Arial"/>
                <w:noProof/>
                <w:sz w:val="20"/>
                <w:szCs w:val="24"/>
                <w:lang w:val="en-GB"/>
              </w:rPr>
            </w:pPr>
            <w:r w:rsidRPr="005841DE">
              <w:rPr>
                <w:rFonts w:ascii="Arial" w:eastAsia="MS Mincho" w:hAnsi="Arial"/>
                <w:noProof/>
                <w:sz w:val="20"/>
                <w:szCs w:val="24"/>
                <w:lang w:val="en-US"/>
              </w:rPr>
              <w:t xml:space="preserve">Coronation Road, High Wycombe, </w:t>
            </w:r>
            <w:r w:rsidR="001C3CA6">
              <w:rPr>
                <w:rFonts w:ascii="Arial" w:eastAsia="MS Mincho" w:hAnsi="Arial"/>
                <w:noProof/>
                <w:sz w:val="20"/>
                <w:szCs w:val="24"/>
                <w:lang w:val="en-US"/>
              </w:rPr>
              <w:br/>
            </w:r>
            <w:r w:rsidR="00414ECD" w:rsidRPr="00414ECD">
              <w:rPr>
                <w:rFonts w:ascii="Arial" w:eastAsia="MS Mincho" w:hAnsi="Arial"/>
                <w:noProof/>
                <w:sz w:val="20"/>
                <w:szCs w:val="24"/>
                <w:lang w:val="en-US"/>
              </w:rPr>
              <w:t>Buckinghamshire, England, HP12 3SY</w:t>
            </w:r>
          </w:p>
          <w:p w:rsidR="003D4DC2" w:rsidRPr="00467566" w:rsidRDefault="003D4DC2" w:rsidP="001D0A44">
            <w:pPr>
              <w:spacing w:after="0" w:line="240" w:lineRule="auto"/>
              <w:rPr>
                <w:rFonts w:ascii="Arial" w:hAnsi="Arial" w:cs="Arial"/>
                <w:lang w:val="fr-FR"/>
              </w:rPr>
            </w:pPr>
            <w:r w:rsidRPr="00170231">
              <w:rPr>
                <w:rFonts w:ascii="Arial" w:eastAsia="MS Mincho" w:hAnsi="Arial"/>
                <w:noProof/>
                <w:sz w:val="20"/>
                <w:szCs w:val="24"/>
                <w:lang w:val="fr-FR"/>
              </w:rPr>
              <w:t>T</w:t>
            </w:r>
            <w:r w:rsidR="001D0A44">
              <w:rPr>
                <w:rFonts w:ascii="Arial" w:eastAsia="MS Mincho" w:hAnsi="Arial"/>
                <w:noProof/>
                <w:sz w:val="20"/>
                <w:szCs w:val="24"/>
                <w:lang w:val="fr-FR"/>
              </w:rPr>
              <w:t>él.</w:t>
            </w:r>
            <w:r w:rsidRPr="00170231">
              <w:rPr>
                <w:rFonts w:ascii="Arial" w:eastAsia="MS Mincho" w:hAnsi="Arial"/>
                <w:noProof/>
                <w:sz w:val="20"/>
                <w:szCs w:val="24"/>
                <w:lang w:val="fr-FR"/>
              </w:rPr>
              <w:t>: +44 (0) 1494 456855, emma_forrest@instron.com</w:t>
            </w:r>
          </w:p>
        </w:tc>
        <w:tc>
          <w:tcPr>
            <w:tcW w:w="4311" w:type="dxa"/>
            <w:shd w:val="clear" w:color="auto" w:fill="auto"/>
          </w:tcPr>
          <w:p w:rsidR="003D4DC2" w:rsidRPr="008E2A4D" w:rsidRDefault="003D4DC2" w:rsidP="003D4DC2">
            <w:pPr>
              <w:spacing w:after="0" w:line="240" w:lineRule="auto"/>
              <w:rPr>
                <w:rFonts w:ascii="Arial" w:eastAsia="MS Mincho" w:hAnsi="Arial" w:cs="Arial"/>
                <w:noProof/>
                <w:color w:val="000000"/>
                <w:sz w:val="20"/>
                <w:szCs w:val="20"/>
                <w:u w:val="single"/>
              </w:rPr>
            </w:pPr>
            <w:r w:rsidRPr="008E2A4D">
              <w:rPr>
                <w:rFonts w:ascii="Arial" w:eastAsia="MS Mincho" w:hAnsi="Arial" w:cs="Arial"/>
                <w:noProof/>
                <w:color w:val="000000"/>
                <w:sz w:val="20"/>
                <w:szCs w:val="20"/>
                <w:u w:val="single"/>
              </w:rPr>
              <w:t>Contact presse</w:t>
            </w:r>
          </w:p>
          <w:p w:rsidR="003D4DC2" w:rsidRPr="008E2A4D" w:rsidRDefault="003D4DC2" w:rsidP="003D4DC2">
            <w:pPr>
              <w:spacing w:after="0" w:line="240" w:lineRule="auto"/>
              <w:rPr>
                <w:rFonts w:ascii="Arial" w:eastAsia="MS Mincho" w:hAnsi="Arial" w:cs="Arial"/>
                <w:noProof/>
                <w:color w:val="000000"/>
                <w:sz w:val="20"/>
                <w:szCs w:val="20"/>
              </w:rPr>
            </w:pPr>
            <w:r w:rsidRPr="008E2A4D">
              <w:rPr>
                <w:rFonts w:ascii="Arial" w:eastAsia="MS Mincho" w:hAnsi="Arial" w:cs="Arial"/>
                <w:noProof/>
                <w:color w:val="000000"/>
                <w:sz w:val="20"/>
                <w:szCs w:val="20"/>
              </w:rPr>
              <w:t>Dr.-Ing. Jörg Wolters</w:t>
            </w:r>
          </w:p>
          <w:p w:rsidR="003D4DC2" w:rsidRPr="008E2A4D" w:rsidRDefault="00414ECD" w:rsidP="003D4DC2">
            <w:pPr>
              <w:spacing w:after="0" w:line="240" w:lineRule="auto"/>
              <w:rPr>
                <w:rFonts w:ascii="Arial" w:eastAsia="MS Mincho" w:hAnsi="Arial" w:cs="Arial"/>
                <w:noProof/>
                <w:color w:val="000000"/>
                <w:sz w:val="20"/>
                <w:szCs w:val="20"/>
              </w:rPr>
            </w:pPr>
            <w:r w:rsidRPr="008E2A4D">
              <w:rPr>
                <w:rFonts w:ascii="Arial" w:eastAsia="MS Mincho" w:hAnsi="Arial" w:cs="Arial"/>
                <w:noProof/>
                <w:color w:val="000000"/>
                <w:sz w:val="20"/>
                <w:szCs w:val="20"/>
              </w:rPr>
              <w:t>Konsens PR GmbH &amp; Co. KG</w:t>
            </w:r>
            <w:r w:rsidR="003D4DC2" w:rsidRPr="008E2A4D">
              <w:rPr>
                <w:rFonts w:ascii="Arial" w:eastAsia="MS Mincho" w:hAnsi="Arial" w:cs="Arial"/>
                <w:noProof/>
                <w:color w:val="000000"/>
                <w:sz w:val="20"/>
                <w:szCs w:val="20"/>
              </w:rPr>
              <w:t xml:space="preserve"> </w:t>
            </w:r>
          </w:p>
          <w:p w:rsidR="003D4DC2" w:rsidRPr="0031121F" w:rsidRDefault="00414ECD" w:rsidP="003D4DC2">
            <w:pPr>
              <w:spacing w:after="0" w:line="240" w:lineRule="auto"/>
              <w:rPr>
                <w:rFonts w:ascii="Arial" w:eastAsia="MS Mincho" w:hAnsi="Arial"/>
                <w:noProof/>
                <w:sz w:val="20"/>
                <w:szCs w:val="24"/>
              </w:rPr>
            </w:pPr>
            <w:r>
              <w:rPr>
                <w:rFonts w:ascii="Arial" w:eastAsia="MS Mincho" w:hAnsi="Arial" w:cs="Arial"/>
                <w:noProof/>
                <w:color w:val="000000"/>
                <w:sz w:val="20"/>
                <w:szCs w:val="20"/>
              </w:rPr>
              <w:t>Hans-Kudlich-Straße 25</w:t>
            </w:r>
            <w:r w:rsidR="003D4DC2" w:rsidRPr="0031121F">
              <w:rPr>
                <w:rFonts w:ascii="Arial" w:eastAsia="MS Mincho" w:hAnsi="Arial" w:cs="Arial"/>
                <w:noProof/>
                <w:color w:val="000000"/>
                <w:sz w:val="20"/>
                <w:szCs w:val="20"/>
              </w:rPr>
              <w:t xml:space="preserve"> </w:t>
            </w:r>
            <w:r w:rsidR="003D4DC2" w:rsidRPr="0031121F">
              <w:rPr>
                <w:rFonts w:ascii="Arial" w:eastAsia="MS Mincho" w:hAnsi="Arial" w:cs="Arial"/>
                <w:noProof/>
                <w:color w:val="000000"/>
                <w:sz w:val="20"/>
                <w:szCs w:val="20"/>
              </w:rPr>
              <w:br/>
            </w:r>
            <w:r w:rsidR="003D4DC2" w:rsidRPr="0031121F">
              <w:rPr>
                <w:rFonts w:ascii="Arial" w:eastAsia="MS Mincho" w:hAnsi="Arial"/>
                <w:noProof/>
                <w:sz w:val="20"/>
                <w:szCs w:val="24"/>
              </w:rPr>
              <w:t>D-64823 Groß-Umstadt</w:t>
            </w:r>
            <w:r w:rsidR="003D4DC2" w:rsidRPr="0031121F">
              <w:rPr>
                <w:rFonts w:ascii="Arial" w:eastAsia="MS Mincho" w:hAnsi="Arial"/>
                <w:noProof/>
                <w:sz w:val="20"/>
                <w:szCs w:val="24"/>
              </w:rPr>
              <w:br/>
              <w:t>www.konsens.de</w:t>
            </w:r>
          </w:p>
          <w:p w:rsidR="003D4DC2" w:rsidRPr="00467566" w:rsidRDefault="003D4DC2" w:rsidP="001C3CA6">
            <w:pPr>
              <w:spacing w:after="0" w:line="240" w:lineRule="auto"/>
              <w:rPr>
                <w:rFonts w:ascii="Arial" w:hAnsi="Arial" w:cs="Arial"/>
                <w:lang w:val="fr-FR"/>
              </w:rPr>
            </w:pPr>
            <w:r w:rsidRPr="00467566">
              <w:rPr>
                <w:rFonts w:ascii="Arial" w:eastAsia="MS Mincho" w:hAnsi="Arial"/>
                <w:noProof/>
                <w:sz w:val="20"/>
                <w:szCs w:val="24"/>
                <w:lang w:val="fr-FR"/>
              </w:rPr>
              <w:t xml:space="preserve">Tél. : +49 (0) 60 78 / 93 63 – 0, Fax : – 20, </w:t>
            </w:r>
            <w:r w:rsidRPr="00467566">
              <w:rPr>
                <w:rFonts w:ascii="Arial" w:eastAsia="MS Mincho" w:hAnsi="Arial"/>
                <w:noProof/>
                <w:sz w:val="20"/>
                <w:szCs w:val="24"/>
                <w:lang w:val="fr-FR"/>
              </w:rPr>
              <w:br/>
            </w:r>
            <w:hyperlink r:id="rId11" w:history="1">
              <w:r w:rsidRPr="00467566">
                <w:rPr>
                  <w:rFonts w:ascii="Arial" w:eastAsia="MS Mincho" w:hAnsi="Arial"/>
                  <w:noProof/>
                  <w:sz w:val="20"/>
                  <w:szCs w:val="24"/>
                  <w:lang w:val="fr-FR"/>
                </w:rPr>
                <w:t>mail@konsens.de</w:t>
              </w:r>
            </w:hyperlink>
          </w:p>
        </w:tc>
      </w:tr>
    </w:tbl>
    <w:p w:rsidR="003D4DC2" w:rsidRPr="00467566" w:rsidRDefault="003D4DC2" w:rsidP="003D4DC2">
      <w:pPr>
        <w:spacing w:after="120" w:line="240" w:lineRule="auto"/>
        <w:ind w:right="-49"/>
        <w:rPr>
          <w:rFonts w:ascii="Arial" w:eastAsia="MS Mincho" w:hAnsi="Arial" w:cs="Arial"/>
          <w:noProof/>
          <w:color w:val="000000"/>
          <w:sz w:val="20"/>
          <w:szCs w:val="20"/>
          <w:lang w:val="fr-FR"/>
        </w:rPr>
      </w:pPr>
    </w:p>
    <w:p w:rsidR="003D4DC2" w:rsidRPr="00467566" w:rsidRDefault="003D4DC2" w:rsidP="001C3CA6">
      <w:pPr>
        <w:pBdr>
          <w:top w:val="single" w:sz="4" w:space="1" w:color="auto"/>
          <w:left w:val="single" w:sz="4" w:space="4" w:color="auto"/>
          <w:bottom w:val="single" w:sz="4" w:space="1" w:color="auto"/>
          <w:right w:val="single" w:sz="4" w:space="4" w:color="auto"/>
        </w:pBdr>
        <w:tabs>
          <w:tab w:val="left" w:pos="851"/>
        </w:tabs>
        <w:spacing w:after="0" w:line="240" w:lineRule="auto"/>
        <w:ind w:left="34" w:right="34"/>
        <w:jc w:val="center"/>
        <w:rPr>
          <w:rFonts w:ascii="Arial" w:hAnsi="Arial" w:cs="Arial"/>
          <w:sz w:val="20"/>
          <w:szCs w:val="20"/>
          <w:lang w:val="fr-FR"/>
        </w:rPr>
      </w:pPr>
      <w:r w:rsidRPr="001C3CA6">
        <w:rPr>
          <w:rFonts w:ascii="Arial" w:hAnsi="Arial" w:cs="Arial"/>
          <w:i/>
          <w:sz w:val="20"/>
          <w:szCs w:val="20"/>
          <w:lang w:val="fr-FR"/>
        </w:rPr>
        <w:t xml:space="preserve">Les textes et images haute résolution des communiqués de presse d’Instron </w:t>
      </w:r>
      <w:r w:rsidR="001C3CA6">
        <w:rPr>
          <w:rFonts w:ascii="Arial" w:hAnsi="Arial" w:cs="Arial"/>
          <w:i/>
          <w:sz w:val="20"/>
          <w:szCs w:val="20"/>
          <w:lang w:val="fr-FR"/>
        </w:rPr>
        <w:br/>
      </w:r>
      <w:r w:rsidRPr="001C3CA6">
        <w:rPr>
          <w:rFonts w:ascii="Arial" w:hAnsi="Arial" w:cs="Arial"/>
          <w:i/>
          <w:sz w:val="20"/>
          <w:szCs w:val="20"/>
          <w:lang w:val="fr-FR"/>
        </w:rPr>
        <w:t>peuvent être téléchargés sur le site :</w:t>
      </w:r>
      <w:r w:rsidR="001C3CA6">
        <w:rPr>
          <w:rFonts w:ascii="Arial" w:hAnsi="Arial" w:cs="Arial"/>
          <w:b/>
          <w:i/>
          <w:sz w:val="20"/>
          <w:szCs w:val="20"/>
          <w:lang w:val="fr-FR"/>
        </w:rPr>
        <w:br/>
      </w:r>
      <w:r w:rsidRPr="00467566">
        <w:rPr>
          <w:rFonts w:ascii="Arial" w:hAnsi="Arial" w:cs="Arial"/>
          <w:b/>
          <w:i/>
          <w:sz w:val="20"/>
          <w:szCs w:val="20"/>
          <w:lang w:val="fr-FR"/>
        </w:rPr>
        <w:t xml:space="preserve"> www.konsens.de/instron.html</w:t>
      </w:r>
    </w:p>
    <w:p w:rsidR="003D4DC2" w:rsidRPr="00467566" w:rsidRDefault="003D4DC2" w:rsidP="003D4DC2">
      <w:pPr>
        <w:autoSpaceDE w:val="0"/>
        <w:autoSpaceDN w:val="0"/>
        <w:adjustRightInd w:val="0"/>
        <w:spacing w:after="0" w:line="240" w:lineRule="auto"/>
        <w:ind w:right="-49"/>
        <w:rPr>
          <w:rFonts w:ascii="Arial" w:hAnsi="Arial" w:cs="Arial"/>
          <w:sz w:val="20"/>
          <w:szCs w:val="20"/>
          <w:lang w:val="fr-FR"/>
        </w:rPr>
      </w:pPr>
    </w:p>
    <w:sectPr w:rsidR="003D4DC2" w:rsidRPr="00467566" w:rsidSect="001D0A44">
      <w:footerReference w:type="default" r:id="rId12"/>
      <w:pgSz w:w="11906" w:h="16838"/>
      <w:pgMar w:top="709" w:right="1466" w:bottom="1560" w:left="1417" w:header="708" w:footer="11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B6A" w:rsidRDefault="00495B6A" w:rsidP="003D4DC2">
      <w:pPr>
        <w:spacing w:after="0" w:line="240" w:lineRule="auto"/>
      </w:pPr>
      <w:r>
        <w:separator/>
      </w:r>
    </w:p>
  </w:endnote>
  <w:endnote w:type="continuationSeparator" w:id="0">
    <w:p w:rsidR="00495B6A" w:rsidRDefault="00495B6A" w:rsidP="003D4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DC2" w:rsidRPr="00CA6B62" w:rsidRDefault="003D4DC2" w:rsidP="003D4DC2">
    <w:pPr>
      <w:tabs>
        <w:tab w:val="left" w:pos="4140"/>
        <w:tab w:val="left" w:pos="9000"/>
      </w:tabs>
      <w:autoSpaceDE w:val="0"/>
      <w:autoSpaceDN w:val="0"/>
      <w:adjustRightInd w:val="0"/>
      <w:spacing w:after="0" w:line="240" w:lineRule="auto"/>
      <w:rPr>
        <w:rFonts w:ascii="Arial" w:hAnsi="Arial" w:cs="Arial"/>
        <w:color w:val="000000"/>
        <w:sz w:val="20"/>
        <w:szCs w:val="20"/>
        <w:u w:val="single"/>
        <w:lang w:val="fr-FR" w:eastAsia="de-DE"/>
      </w:rPr>
    </w:pPr>
    <w:r>
      <w:rPr>
        <w:rStyle w:val="Seitenzahl"/>
        <w:rFonts w:ascii="Arial" w:hAnsi="Arial" w:cs="Arial"/>
        <w:sz w:val="20"/>
        <w:szCs w:val="20"/>
        <w:u w:val="single"/>
      </w:rPr>
      <w:tab/>
    </w:r>
    <w:r w:rsidRPr="00CA6B62">
      <w:rPr>
        <w:rFonts w:ascii="Arial" w:hAnsi="Arial" w:cs="Arial"/>
        <w:color w:val="000000"/>
        <w:sz w:val="20"/>
        <w:szCs w:val="20"/>
        <w:lang w:val="fr-FR" w:eastAsia="de-DE"/>
      </w:rPr>
      <w:t xml:space="preserve">Page </w:t>
    </w:r>
    <w:r w:rsidRPr="00CA6B62">
      <w:rPr>
        <w:rStyle w:val="Seitenzahl"/>
        <w:rFonts w:ascii="Arial" w:hAnsi="Arial" w:cs="Arial"/>
        <w:sz w:val="20"/>
        <w:szCs w:val="20"/>
        <w:lang w:val="fr-FR"/>
      </w:rPr>
      <w:fldChar w:fldCharType="begin"/>
    </w:r>
    <w:r w:rsidRPr="00CA6B62">
      <w:rPr>
        <w:rStyle w:val="Seitenzahl"/>
        <w:rFonts w:ascii="Arial" w:hAnsi="Arial" w:cs="Arial"/>
        <w:sz w:val="20"/>
        <w:szCs w:val="20"/>
        <w:lang w:val="fr-FR"/>
      </w:rPr>
      <w:instrText xml:space="preserve"> PAGE </w:instrText>
    </w:r>
    <w:r w:rsidRPr="00CA6B62">
      <w:rPr>
        <w:rStyle w:val="Seitenzahl"/>
        <w:rFonts w:ascii="Arial" w:hAnsi="Arial" w:cs="Arial"/>
        <w:sz w:val="20"/>
        <w:szCs w:val="20"/>
        <w:lang w:val="fr-FR"/>
      </w:rPr>
      <w:fldChar w:fldCharType="separate"/>
    </w:r>
    <w:r w:rsidR="00FD198F">
      <w:rPr>
        <w:rStyle w:val="Seitenzahl"/>
        <w:rFonts w:ascii="Arial" w:hAnsi="Arial" w:cs="Arial"/>
        <w:noProof/>
        <w:sz w:val="20"/>
        <w:szCs w:val="20"/>
        <w:lang w:val="fr-FR"/>
      </w:rPr>
      <w:t>3</w:t>
    </w:r>
    <w:r w:rsidRPr="00CA6B62">
      <w:rPr>
        <w:rStyle w:val="Seitenzahl"/>
        <w:rFonts w:ascii="Arial" w:hAnsi="Arial" w:cs="Arial"/>
        <w:sz w:val="20"/>
        <w:szCs w:val="20"/>
        <w:lang w:val="fr-FR"/>
      </w:rPr>
      <w:fldChar w:fldCharType="end"/>
    </w:r>
    <w:r w:rsidRPr="00CA6B62">
      <w:rPr>
        <w:rStyle w:val="Seitenzahl"/>
        <w:rFonts w:ascii="Arial" w:hAnsi="Arial" w:cs="Arial"/>
        <w:sz w:val="20"/>
        <w:szCs w:val="20"/>
        <w:lang w:val="fr-FR"/>
      </w:rPr>
      <w:t xml:space="preserve"> </w:t>
    </w:r>
    <w:r>
      <w:rPr>
        <w:rStyle w:val="Seitenzahl"/>
        <w:rFonts w:ascii="Arial" w:hAnsi="Arial" w:cs="Arial"/>
        <w:sz w:val="20"/>
        <w:szCs w:val="20"/>
        <w:lang w:val="fr-FR"/>
      </w:rPr>
      <w:t>sur</w:t>
    </w:r>
    <w:r w:rsidRPr="00CA6B62">
      <w:rPr>
        <w:rStyle w:val="Seitenzahl"/>
        <w:rFonts w:ascii="Arial" w:hAnsi="Arial" w:cs="Arial"/>
        <w:sz w:val="20"/>
        <w:szCs w:val="20"/>
        <w:lang w:val="fr-FR"/>
      </w:rPr>
      <w:t xml:space="preserve"> </w:t>
    </w:r>
    <w:r w:rsidRPr="00CA6B62">
      <w:fldChar w:fldCharType="begin"/>
    </w:r>
    <w:r w:rsidRPr="00CA6B62">
      <w:rPr>
        <w:lang w:val="fr-FR"/>
      </w:rPr>
      <w:instrText xml:space="preserve"> NUMPAGES   \* MERGEFORMAT </w:instrText>
    </w:r>
    <w:r w:rsidRPr="00CA6B62">
      <w:fldChar w:fldCharType="separate"/>
    </w:r>
    <w:r w:rsidR="00FD198F" w:rsidRPr="00FD198F">
      <w:rPr>
        <w:rStyle w:val="Seitenzahl"/>
        <w:rFonts w:ascii="Arial" w:hAnsi="Arial" w:cs="Arial"/>
        <w:noProof/>
        <w:sz w:val="20"/>
        <w:szCs w:val="20"/>
      </w:rPr>
      <w:t>3</w:t>
    </w:r>
    <w:r w:rsidRPr="00CA6B62">
      <w:rPr>
        <w:rStyle w:val="Seitenzahl"/>
        <w:rFonts w:ascii="Arial" w:hAnsi="Arial" w:cs="Arial"/>
        <w:noProof/>
        <w:sz w:val="20"/>
        <w:szCs w:val="20"/>
        <w:lang w:val="fr-FR"/>
      </w:rPr>
      <w:fldChar w:fldCharType="end"/>
    </w:r>
    <w:bookmarkStart w:id="1" w:name="OLE_LINK1"/>
    <w:r w:rsidRPr="00CA6B62">
      <w:rPr>
        <w:rStyle w:val="Seitenzahl"/>
        <w:rFonts w:ascii="Arial" w:hAnsi="Arial" w:cs="Arial"/>
        <w:sz w:val="20"/>
        <w:szCs w:val="20"/>
        <w:u w:val="single"/>
        <w:lang w:val="fr-FR"/>
      </w:rPr>
      <w:tab/>
    </w:r>
    <w:bookmarkEnd w:id="1"/>
  </w:p>
  <w:p w:rsidR="003D4DC2" w:rsidRPr="00B5175D" w:rsidRDefault="003D4DC2" w:rsidP="003D4DC2">
    <w:pPr>
      <w:tabs>
        <w:tab w:val="left" w:pos="1683"/>
        <w:tab w:val="center" w:pos="4601"/>
      </w:tabs>
      <w:autoSpaceDE w:val="0"/>
      <w:autoSpaceDN w:val="0"/>
      <w:adjustRightInd w:val="0"/>
      <w:spacing w:after="0" w:line="240" w:lineRule="auto"/>
      <w:jc w:val="center"/>
      <w:rPr>
        <w:rFonts w:ascii="Arial" w:hAnsi="Arial" w:cs="Arial"/>
        <w:b/>
        <w:sz w:val="20"/>
        <w:szCs w:val="20"/>
        <w:lang w:val="fr-FR" w:eastAsia="de-DE"/>
      </w:rPr>
    </w:pPr>
    <w:r>
      <w:rPr>
        <w:rFonts w:ascii="Arial" w:hAnsi="Arial" w:cs="Arial"/>
        <w:color w:val="000000"/>
        <w:sz w:val="20"/>
        <w:szCs w:val="20"/>
        <w:lang w:val="fr-FR" w:eastAsia="de-DE"/>
      </w:rPr>
      <w:t>Pour de plus amples informations, veuillez contacter </w:t>
    </w:r>
    <w:proofErr w:type="gramStart"/>
    <w:r>
      <w:rPr>
        <w:rFonts w:ascii="Arial" w:hAnsi="Arial" w:cs="Arial"/>
        <w:color w:val="000000"/>
        <w:sz w:val="20"/>
        <w:szCs w:val="20"/>
        <w:lang w:val="fr-FR" w:eastAsia="de-DE"/>
      </w:rPr>
      <w:t>:</w:t>
    </w:r>
    <w:proofErr w:type="gramEnd"/>
    <w:r>
      <w:rPr>
        <w:rFonts w:ascii="Arial" w:hAnsi="Arial" w:cs="Arial"/>
        <w:color w:val="000000"/>
        <w:sz w:val="20"/>
        <w:szCs w:val="20"/>
        <w:lang w:val="fr-FR" w:eastAsia="de-DE"/>
      </w:rPr>
      <w:br/>
    </w:r>
    <w:r w:rsidRPr="00B5175D">
      <w:rPr>
        <w:rFonts w:ascii="Arial" w:hAnsi="Arial" w:cs="Arial"/>
        <w:b/>
        <w:sz w:val="20"/>
        <w:szCs w:val="20"/>
        <w:lang w:val="fr-FR" w:eastAsia="de-DE"/>
      </w:rPr>
      <w:t>Instron France S.A.S.</w:t>
    </w:r>
  </w:p>
  <w:p w:rsidR="003D4DC2" w:rsidRPr="00B5175D" w:rsidRDefault="003D4DC2" w:rsidP="003D4DC2">
    <w:pPr>
      <w:autoSpaceDE w:val="0"/>
      <w:autoSpaceDN w:val="0"/>
      <w:adjustRightInd w:val="0"/>
      <w:spacing w:after="0" w:line="240" w:lineRule="auto"/>
      <w:jc w:val="center"/>
      <w:rPr>
        <w:rFonts w:ascii="Arial" w:hAnsi="Arial" w:cs="Arial"/>
        <w:sz w:val="20"/>
        <w:szCs w:val="20"/>
        <w:lang w:val="fr-FR" w:eastAsia="de-DE"/>
      </w:rPr>
    </w:pPr>
    <w:r w:rsidRPr="00B5175D">
      <w:rPr>
        <w:rFonts w:ascii="Arial" w:hAnsi="Arial" w:cs="Arial"/>
        <w:sz w:val="20"/>
        <w:szCs w:val="20"/>
        <w:lang w:val="fr-FR" w:eastAsia="de-DE"/>
      </w:rPr>
      <w:t>Bâtiment C, Rond-Point de l'</w:t>
    </w:r>
    <w:r>
      <w:rPr>
        <w:rFonts w:ascii="Arial" w:hAnsi="Arial" w:cs="Arial"/>
        <w:sz w:val="20"/>
        <w:szCs w:val="20"/>
        <w:lang w:val="fr-FR" w:eastAsia="de-DE"/>
      </w:rPr>
      <w:t>É</w:t>
    </w:r>
    <w:r w:rsidRPr="00B5175D">
      <w:rPr>
        <w:rFonts w:ascii="Arial" w:hAnsi="Arial" w:cs="Arial"/>
        <w:sz w:val="20"/>
        <w:szCs w:val="20"/>
        <w:lang w:val="fr-FR" w:eastAsia="de-DE"/>
      </w:rPr>
      <w:t xml:space="preserve">pine des Champs, C.S. 40532 </w:t>
    </w:r>
    <w:r>
      <w:rPr>
        <w:rFonts w:ascii="Arial" w:hAnsi="Arial" w:cs="Arial"/>
        <w:sz w:val="20"/>
        <w:szCs w:val="20"/>
        <w:lang w:val="fr-FR" w:eastAsia="de-DE"/>
      </w:rPr>
      <w:t>–</w:t>
    </w:r>
    <w:r w:rsidRPr="00B5175D">
      <w:rPr>
        <w:rFonts w:ascii="Arial" w:hAnsi="Arial" w:cs="Arial"/>
        <w:sz w:val="20"/>
        <w:szCs w:val="20"/>
        <w:lang w:val="fr-FR" w:eastAsia="de-DE"/>
      </w:rPr>
      <w:t xml:space="preserve"> 78996 </w:t>
    </w:r>
    <w:r>
      <w:rPr>
        <w:rFonts w:ascii="Arial" w:hAnsi="Arial" w:cs="Arial"/>
        <w:sz w:val="20"/>
        <w:szCs w:val="20"/>
        <w:lang w:val="fr-FR" w:eastAsia="de-DE"/>
      </w:rPr>
      <w:t>É</w:t>
    </w:r>
    <w:r w:rsidRPr="00B5175D">
      <w:rPr>
        <w:rFonts w:ascii="Arial" w:hAnsi="Arial" w:cs="Arial"/>
        <w:sz w:val="20"/>
        <w:szCs w:val="20"/>
        <w:lang w:val="fr-FR" w:eastAsia="de-DE"/>
      </w:rPr>
      <w:t>LANCOURT C</w:t>
    </w:r>
    <w:r>
      <w:rPr>
        <w:rFonts w:ascii="Arial" w:hAnsi="Arial" w:cs="Arial"/>
        <w:sz w:val="20"/>
        <w:szCs w:val="20"/>
        <w:lang w:val="fr-FR" w:eastAsia="de-DE"/>
      </w:rPr>
      <w:t>EDEX</w:t>
    </w:r>
    <w:r w:rsidRPr="00B5175D">
      <w:rPr>
        <w:rFonts w:ascii="Arial" w:hAnsi="Arial" w:cs="Arial"/>
        <w:sz w:val="20"/>
        <w:szCs w:val="20"/>
        <w:lang w:val="fr-FR" w:eastAsia="de-DE"/>
      </w:rPr>
      <w:t xml:space="preserve"> / France</w:t>
    </w:r>
  </w:p>
  <w:p w:rsidR="003D4DC2" w:rsidRPr="006B0FE6" w:rsidRDefault="003D4DC2" w:rsidP="003D4DC2">
    <w:pPr>
      <w:autoSpaceDE w:val="0"/>
      <w:autoSpaceDN w:val="0"/>
      <w:adjustRightInd w:val="0"/>
      <w:spacing w:after="120" w:line="240" w:lineRule="auto"/>
      <w:jc w:val="center"/>
      <w:rPr>
        <w:rFonts w:ascii="Arial" w:hAnsi="Arial" w:cs="Arial"/>
        <w:sz w:val="20"/>
        <w:szCs w:val="20"/>
        <w:lang w:val="fr-FR" w:eastAsia="de-DE"/>
      </w:rPr>
    </w:pPr>
    <w:r w:rsidRPr="00B5175D">
      <w:rPr>
        <w:rFonts w:ascii="Arial" w:hAnsi="Arial" w:cs="Arial"/>
        <w:sz w:val="20"/>
        <w:szCs w:val="20"/>
        <w:lang w:val="fr-FR" w:eastAsia="de-DE"/>
      </w:rPr>
      <w:t>Tél</w:t>
    </w:r>
    <w:r>
      <w:rPr>
        <w:rFonts w:ascii="Arial" w:hAnsi="Arial" w:cs="Arial"/>
        <w:sz w:val="20"/>
        <w:szCs w:val="20"/>
        <w:lang w:val="fr-FR" w:eastAsia="de-DE"/>
      </w:rPr>
      <w:t>. :</w:t>
    </w:r>
    <w:r w:rsidRPr="00B5175D">
      <w:rPr>
        <w:rFonts w:ascii="Arial" w:hAnsi="Arial" w:cs="Arial"/>
        <w:sz w:val="20"/>
        <w:szCs w:val="20"/>
        <w:lang w:val="fr-FR" w:eastAsia="de-DE"/>
      </w:rPr>
      <w:t xml:space="preserve"> +33 1 39 30 66 30 </w:t>
    </w:r>
    <w:r>
      <w:rPr>
        <w:rFonts w:ascii="Arial" w:hAnsi="Arial" w:cs="Arial"/>
        <w:sz w:val="20"/>
        <w:szCs w:val="20"/>
        <w:lang w:val="fr-FR" w:eastAsia="de-DE"/>
      </w:rPr>
      <w:t>–</w:t>
    </w:r>
    <w:r w:rsidRPr="00B5175D">
      <w:rPr>
        <w:rFonts w:ascii="Arial" w:hAnsi="Arial" w:cs="Arial"/>
        <w:sz w:val="20"/>
        <w:szCs w:val="20"/>
        <w:lang w:val="fr-FR" w:eastAsia="de-DE"/>
      </w:rPr>
      <w:t xml:space="preserve"> Fax</w:t>
    </w:r>
    <w:r>
      <w:rPr>
        <w:rFonts w:ascii="Arial" w:hAnsi="Arial" w:cs="Arial"/>
        <w:sz w:val="20"/>
        <w:szCs w:val="20"/>
        <w:lang w:val="fr-FR" w:eastAsia="de-DE"/>
      </w:rPr>
      <w:t xml:space="preserve"> : +33 1 30 64 67 11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B6A" w:rsidRDefault="00495B6A" w:rsidP="003D4DC2">
      <w:pPr>
        <w:spacing w:after="0" w:line="240" w:lineRule="auto"/>
      </w:pPr>
      <w:r>
        <w:separator/>
      </w:r>
    </w:p>
  </w:footnote>
  <w:footnote w:type="continuationSeparator" w:id="0">
    <w:p w:rsidR="00495B6A" w:rsidRDefault="00495B6A" w:rsidP="003D4D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55F9"/>
    <w:multiLevelType w:val="hybridMultilevel"/>
    <w:tmpl w:val="EFFAD6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A6328A"/>
    <w:multiLevelType w:val="hybridMultilevel"/>
    <w:tmpl w:val="029ECCC0"/>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AD5DA2"/>
    <w:multiLevelType w:val="hybridMultilevel"/>
    <w:tmpl w:val="C7A80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9FB65AC"/>
    <w:multiLevelType w:val="hybridMultilevel"/>
    <w:tmpl w:val="E90C290A"/>
    <w:lvl w:ilvl="0" w:tplc="1550DEAC">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C691239"/>
    <w:multiLevelType w:val="hybridMultilevel"/>
    <w:tmpl w:val="93B03272"/>
    <w:lvl w:ilvl="0" w:tplc="F22072C6">
      <w:start w:val="5"/>
      <w:numFmt w:val="bullet"/>
      <w:lvlText w:val=""/>
      <w:lvlJc w:val="left"/>
      <w:pPr>
        <w:ind w:left="720" w:hanging="360"/>
      </w:pPr>
      <w:rPr>
        <w:rFonts w:ascii="Symbol" w:eastAsia="Calibri" w:hAnsi="Symbol" w:cs="Symbol" w:hint="default"/>
        <w:b/>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20"/>
    <w:rsid w:val="00185B6D"/>
    <w:rsid w:val="001C3CA6"/>
    <w:rsid w:val="001D0A44"/>
    <w:rsid w:val="002935E4"/>
    <w:rsid w:val="002D2DA6"/>
    <w:rsid w:val="0031121F"/>
    <w:rsid w:val="003B306C"/>
    <w:rsid w:val="003D4DC2"/>
    <w:rsid w:val="00414ECD"/>
    <w:rsid w:val="00491883"/>
    <w:rsid w:val="00495B6A"/>
    <w:rsid w:val="005A13A6"/>
    <w:rsid w:val="00661EFD"/>
    <w:rsid w:val="007D6D57"/>
    <w:rsid w:val="00842C23"/>
    <w:rsid w:val="008D010A"/>
    <w:rsid w:val="008E2A4D"/>
    <w:rsid w:val="009539CD"/>
    <w:rsid w:val="009C6D91"/>
    <w:rsid w:val="00A35688"/>
    <w:rsid w:val="00B91C69"/>
    <w:rsid w:val="00BB3720"/>
    <w:rsid w:val="00C350FA"/>
    <w:rsid w:val="00CC05B6"/>
    <w:rsid w:val="00DB5C38"/>
    <w:rsid w:val="00F405FB"/>
    <w:rsid w:val="00F55FD2"/>
    <w:rsid w:val="00FD198F"/>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27EC"/>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1571"/>
    <w:pPr>
      <w:keepNext/>
      <w:spacing w:before="240" w:after="60"/>
      <w:outlineLvl w:val="0"/>
    </w:pPr>
    <w:rPr>
      <w:rFonts w:ascii="Cambria" w:eastAsia="Times New Roman" w:hAnsi="Cambria"/>
      <w:b/>
      <w:bCs/>
      <w:kern w:val="32"/>
      <w:sz w:val="32"/>
      <w:szCs w:val="3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5C4EFB"/>
    <w:rPr>
      <w:color w:val="0000FF"/>
      <w:u w:val="single"/>
    </w:rPr>
  </w:style>
  <w:style w:type="table" w:customStyle="1" w:styleId="Tabellengitternetz">
    <w:name w:val="Tabellengitternetz"/>
    <w:basedOn w:val="NormaleTabelle"/>
    <w:rsid w:val="00F07DA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2B633B"/>
    <w:pPr>
      <w:tabs>
        <w:tab w:val="center" w:pos="4536"/>
        <w:tab w:val="right" w:pos="9072"/>
      </w:tabs>
    </w:pPr>
  </w:style>
  <w:style w:type="paragraph" w:styleId="Fuzeile">
    <w:name w:val="footer"/>
    <w:basedOn w:val="Standard"/>
    <w:rsid w:val="002B633B"/>
    <w:pPr>
      <w:tabs>
        <w:tab w:val="center" w:pos="4536"/>
        <w:tab w:val="right" w:pos="9072"/>
      </w:tabs>
    </w:pPr>
  </w:style>
  <w:style w:type="character" w:styleId="Seitenzahl">
    <w:name w:val="page number"/>
    <w:basedOn w:val="Absatz-Standardschriftart"/>
    <w:rsid w:val="00AA7091"/>
  </w:style>
  <w:style w:type="paragraph" w:styleId="Sprechblasentext">
    <w:name w:val="Balloon Text"/>
    <w:basedOn w:val="Standard"/>
    <w:link w:val="SprechblasentextZchn"/>
    <w:uiPriority w:val="99"/>
    <w:semiHidden/>
    <w:unhideWhenUsed/>
    <w:rsid w:val="0064414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644147"/>
    <w:rPr>
      <w:rFonts w:ascii="Tahoma" w:hAnsi="Tahoma" w:cs="Tahoma"/>
      <w:sz w:val="16"/>
      <w:szCs w:val="16"/>
      <w:lang w:eastAsia="en-US"/>
    </w:rPr>
  </w:style>
  <w:style w:type="table" w:styleId="Tabellenraster">
    <w:name w:val="Table Grid"/>
    <w:basedOn w:val="NormaleTabelle"/>
    <w:uiPriority w:val="59"/>
    <w:rsid w:val="00591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6B0FE6"/>
    <w:rPr>
      <w:rFonts w:cs="Franklin Gothic Book"/>
      <w:color w:val="525249"/>
      <w:sz w:val="20"/>
      <w:szCs w:val="20"/>
    </w:rPr>
  </w:style>
  <w:style w:type="paragraph" w:customStyle="1" w:styleId="FarbigeListe-Akzent11">
    <w:name w:val="Farbige Liste - Akzent 11"/>
    <w:basedOn w:val="Standard"/>
    <w:uiPriority w:val="34"/>
    <w:qFormat/>
    <w:rsid w:val="00B46B6A"/>
    <w:pPr>
      <w:ind w:left="720"/>
      <w:contextualSpacing/>
    </w:pPr>
  </w:style>
  <w:style w:type="character" w:customStyle="1" w:styleId="berschrift1Zchn">
    <w:name w:val="Überschrift 1 Zchn"/>
    <w:link w:val="berschrift1"/>
    <w:uiPriority w:val="9"/>
    <w:rsid w:val="00281571"/>
    <w:rPr>
      <w:rFonts w:ascii="Cambria" w:eastAsia="Times New Roman" w:hAnsi="Cambria" w:cs="Times New Roman"/>
      <w:b/>
      <w:bCs/>
      <w:kern w:val="32"/>
      <w:sz w:val="32"/>
      <w:szCs w:val="32"/>
      <w:lang w:eastAsia="en-US"/>
    </w:rPr>
  </w:style>
  <w:style w:type="paragraph" w:styleId="Listenabsatz">
    <w:name w:val="List Paragraph"/>
    <w:basedOn w:val="Standard"/>
    <w:uiPriority w:val="34"/>
    <w:qFormat/>
    <w:rsid w:val="003B30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27EC"/>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1571"/>
    <w:pPr>
      <w:keepNext/>
      <w:spacing w:before="240" w:after="60"/>
      <w:outlineLvl w:val="0"/>
    </w:pPr>
    <w:rPr>
      <w:rFonts w:ascii="Cambria" w:eastAsia="Times New Roman" w:hAnsi="Cambria"/>
      <w:b/>
      <w:bCs/>
      <w:kern w:val="32"/>
      <w:sz w:val="32"/>
      <w:szCs w:val="3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5C4EFB"/>
    <w:rPr>
      <w:color w:val="0000FF"/>
      <w:u w:val="single"/>
    </w:rPr>
  </w:style>
  <w:style w:type="table" w:customStyle="1" w:styleId="Tabellengitternetz">
    <w:name w:val="Tabellengitternetz"/>
    <w:basedOn w:val="NormaleTabelle"/>
    <w:rsid w:val="00F07DA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2B633B"/>
    <w:pPr>
      <w:tabs>
        <w:tab w:val="center" w:pos="4536"/>
        <w:tab w:val="right" w:pos="9072"/>
      </w:tabs>
    </w:pPr>
  </w:style>
  <w:style w:type="paragraph" w:styleId="Fuzeile">
    <w:name w:val="footer"/>
    <w:basedOn w:val="Standard"/>
    <w:rsid w:val="002B633B"/>
    <w:pPr>
      <w:tabs>
        <w:tab w:val="center" w:pos="4536"/>
        <w:tab w:val="right" w:pos="9072"/>
      </w:tabs>
    </w:pPr>
  </w:style>
  <w:style w:type="character" w:styleId="Seitenzahl">
    <w:name w:val="page number"/>
    <w:basedOn w:val="Absatz-Standardschriftart"/>
    <w:rsid w:val="00AA7091"/>
  </w:style>
  <w:style w:type="paragraph" w:styleId="Sprechblasentext">
    <w:name w:val="Balloon Text"/>
    <w:basedOn w:val="Standard"/>
    <w:link w:val="SprechblasentextZchn"/>
    <w:uiPriority w:val="99"/>
    <w:semiHidden/>
    <w:unhideWhenUsed/>
    <w:rsid w:val="0064414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644147"/>
    <w:rPr>
      <w:rFonts w:ascii="Tahoma" w:hAnsi="Tahoma" w:cs="Tahoma"/>
      <w:sz w:val="16"/>
      <w:szCs w:val="16"/>
      <w:lang w:eastAsia="en-US"/>
    </w:rPr>
  </w:style>
  <w:style w:type="table" w:styleId="Tabellenraster">
    <w:name w:val="Table Grid"/>
    <w:basedOn w:val="NormaleTabelle"/>
    <w:uiPriority w:val="59"/>
    <w:rsid w:val="00591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6B0FE6"/>
    <w:rPr>
      <w:rFonts w:cs="Franklin Gothic Book"/>
      <w:color w:val="525249"/>
      <w:sz w:val="20"/>
      <w:szCs w:val="20"/>
    </w:rPr>
  </w:style>
  <w:style w:type="paragraph" w:customStyle="1" w:styleId="FarbigeListe-Akzent11">
    <w:name w:val="Farbige Liste - Akzent 11"/>
    <w:basedOn w:val="Standard"/>
    <w:uiPriority w:val="34"/>
    <w:qFormat/>
    <w:rsid w:val="00B46B6A"/>
    <w:pPr>
      <w:ind w:left="720"/>
      <w:contextualSpacing/>
    </w:pPr>
  </w:style>
  <w:style w:type="character" w:customStyle="1" w:styleId="berschrift1Zchn">
    <w:name w:val="Überschrift 1 Zchn"/>
    <w:link w:val="berschrift1"/>
    <w:uiPriority w:val="9"/>
    <w:rsid w:val="00281571"/>
    <w:rPr>
      <w:rFonts w:ascii="Cambria" w:eastAsia="Times New Roman" w:hAnsi="Cambria" w:cs="Times New Roman"/>
      <w:b/>
      <w:bCs/>
      <w:kern w:val="32"/>
      <w:sz w:val="32"/>
      <w:szCs w:val="32"/>
      <w:lang w:eastAsia="en-US"/>
    </w:rPr>
  </w:style>
  <w:style w:type="paragraph" w:styleId="Listenabsatz">
    <w:name w:val="List Paragraph"/>
    <w:basedOn w:val="Standard"/>
    <w:uiPriority w:val="34"/>
    <w:qFormat/>
    <w:rsid w:val="003B30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93641">
      <w:bodyDiv w:val="1"/>
      <w:marLeft w:val="0"/>
      <w:marRight w:val="0"/>
      <w:marTop w:val="0"/>
      <w:marBottom w:val="0"/>
      <w:divBdr>
        <w:top w:val="none" w:sz="0" w:space="0" w:color="auto"/>
        <w:left w:val="none" w:sz="0" w:space="0" w:color="auto"/>
        <w:bottom w:val="none" w:sz="0" w:space="0" w:color="auto"/>
        <w:right w:val="none" w:sz="0" w:space="0" w:color="auto"/>
      </w:divBdr>
      <w:divsChild>
        <w:div w:id="2073038505">
          <w:marLeft w:val="0"/>
          <w:marRight w:val="0"/>
          <w:marTop w:val="0"/>
          <w:marBottom w:val="0"/>
          <w:divBdr>
            <w:top w:val="none" w:sz="0" w:space="0" w:color="auto"/>
            <w:left w:val="none" w:sz="0" w:space="0" w:color="auto"/>
            <w:bottom w:val="none" w:sz="0" w:space="0" w:color="auto"/>
            <w:right w:val="none" w:sz="0" w:space="0" w:color="auto"/>
          </w:divBdr>
          <w:divsChild>
            <w:div w:id="214783866">
              <w:marLeft w:val="0"/>
              <w:marRight w:val="0"/>
              <w:marTop w:val="0"/>
              <w:marBottom w:val="0"/>
              <w:divBdr>
                <w:top w:val="none" w:sz="0" w:space="0" w:color="auto"/>
                <w:left w:val="none" w:sz="0" w:space="0" w:color="auto"/>
                <w:bottom w:val="none" w:sz="0" w:space="0" w:color="auto"/>
                <w:right w:val="none" w:sz="0" w:space="0" w:color="auto"/>
              </w:divBdr>
            </w:div>
            <w:div w:id="391924680">
              <w:marLeft w:val="0"/>
              <w:marRight w:val="0"/>
              <w:marTop w:val="0"/>
              <w:marBottom w:val="0"/>
              <w:divBdr>
                <w:top w:val="none" w:sz="0" w:space="0" w:color="auto"/>
                <w:left w:val="none" w:sz="0" w:space="0" w:color="auto"/>
                <w:bottom w:val="none" w:sz="0" w:space="0" w:color="auto"/>
                <w:right w:val="none" w:sz="0" w:space="0" w:color="auto"/>
              </w:divBdr>
            </w:div>
            <w:div w:id="1363825172">
              <w:marLeft w:val="0"/>
              <w:marRight w:val="0"/>
              <w:marTop w:val="0"/>
              <w:marBottom w:val="0"/>
              <w:divBdr>
                <w:top w:val="none" w:sz="0" w:space="0" w:color="auto"/>
                <w:left w:val="none" w:sz="0" w:space="0" w:color="auto"/>
                <w:bottom w:val="none" w:sz="0" w:space="0" w:color="auto"/>
                <w:right w:val="none" w:sz="0" w:space="0" w:color="auto"/>
              </w:divBdr>
            </w:div>
            <w:div w:id="1444419364">
              <w:marLeft w:val="0"/>
              <w:marRight w:val="0"/>
              <w:marTop w:val="0"/>
              <w:marBottom w:val="0"/>
              <w:divBdr>
                <w:top w:val="none" w:sz="0" w:space="0" w:color="auto"/>
                <w:left w:val="none" w:sz="0" w:space="0" w:color="auto"/>
                <w:bottom w:val="none" w:sz="0" w:space="0" w:color="auto"/>
                <w:right w:val="none" w:sz="0" w:space="0" w:color="auto"/>
              </w:divBdr>
            </w:div>
            <w:div w:id="17434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88359">
      <w:bodyDiv w:val="1"/>
      <w:marLeft w:val="0"/>
      <w:marRight w:val="0"/>
      <w:marTop w:val="0"/>
      <w:marBottom w:val="0"/>
      <w:divBdr>
        <w:top w:val="none" w:sz="0" w:space="0" w:color="auto"/>
        <w:left w:val="none" w:sz="0" w:space="0" w:color="auto"/>
        <w:bottom w:val="none" w:sz="0" w:space="0" w:color="auto"/>
        <w:right w:val="none" w:sz="0" w:space="0" w:color="auto"/>
      </w:divBdr>
    </w:div>
    <w:div w:id="455686312">
      <w:bodyDiv w:val="1"/>
      <w:marLeft w:val="0"/>
      <w:marRight w:val="0"/>
      <w:marTop w:val="0"/>
      <w:marBottom w:val="0"/>
      <w:divBdr>
        <w:top w:val="none" w:sz="0" w:space="0" w:color="auto"/>
        <w:left w:val="none" w:sz="0" w:space="0" w:color="auto"/>
        <w:bottom w:val="none" w:sz="0" w:space="0" w:color="auto"/>
        <w:right w:val="none" w:sz="0" w:space="0" w:color="auto"/>
      </w:divBdr>
    </w:div>
    <w:div w:id="708530488">
      <w:bodyDiv w:val="1"/>
      <w:marLeft w:val="0"/>
      <w:marRight w:val="0"/>
      <w:marTop w:val="0"/>
      <w:marBottom w:val="0"/>
      <w:divBdr>
        <w:top w:val="none" w:sz="0" w:space="0" w:color="auto"/>
        <w:left w:val="none" w:sz="0" w:space="0" w:color="auto"/>
        <w:bottom w:val="none" w:sz="0" w:space="0" w:color="auto"/>
        <w:right w:val="none" w:sz="0" w:space="0" w:color="auto"/>
      </w:divBdr>
      <w:divsChild>
        <w:div w:id="1032925565">
          <w:marLeft w:val="0"/>
          <w:marRight w:val="0"/>
          <w:marTop w:val="0"/>
          <w:marBottom w:val="0"/>
          <w:divBdr>
            <w:top w:val="none" w:sz="0" w:space="0" w:color="auto"/>
            <w:left w:val="none" w:sz="0" w:space="0" w:color="auto"/>
            <w:bottom w:val="none" w:sz="0" w:space="0" w:color="auto"/>
            <w:right w:val="none" w:sz="0" w:space="0" w:color="auto"/>
          </w:divBdr>
          <w:divsChild>
            <w:div w:id="36514894">
              <w:marLeft w:val="0"/>
              <w:marRight w:val="0"/>
              <w:marTop w:val="0"/>
              <w:marBottom w:val="0"/>
              <w:divBdr>
                <w:top w:val="none" w:sz="0" w:space="0" w:color="auto"/>
                <w:left w:val="none" w:sz="0" w:space="0" w:color="auto"/>
                <w:bottom w:val="none" w:sz="0" w:space="0" w:color="auto"/>
                <w:right w:val="none" w:sz="0" w:space="0" w:color="auto"/>
              </w:divBdr>
            </w:div>
            <w:div w:id="13615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39682">
      <w:bodyDiv w:val="1"/>
      <w:marLeft w:val="0"/>
      <w:marRight w:val="0"/>
      <w:marTop w:val="0"/>
      <w:marBottom w:val="0"/>
      <w:divBdr>
        <w:top w:val="none" w:sz="0" w:space="0" w:color="auto"/>
        <w:left w:val="none" w:sz="0" w:space="0" w:color="auto"/>
        <w:bottom w:val="none" w:sz="0" w:space="0" w:color="auto"/>
        <w:right w:val="none" w:sz="0" w:space="0" w:color="auto"/>
      </w:divBdr>
    </w:div>
    <w:div w:id="836700011">
      <w:bodyDiv w:val="1"/>
      <w:marLeft w:val="0"/>
      <w:marRight w:val="0"/>
      <w:marTop w:val="0"/>
      <w:marBottom w:val="0"/>
      <w:divBdr>
        <w:top w:val="none" w:sz="0" w:space="0" w:color="auto"/>
        <w:left w:val="none" w:sz="0" w:space="0" w:color="auto"/>
        <w:bottom w:val="none" w:sz="0" w:space="0" w:color="auto"/>
        <w:right w:val="none" w:sz="0" w:space="0" w:color="auto"/>
      </w:divBdr>
    </w:div>
    <w:div w:id="984894740">
      <w:bodyDiv w:val="1"/>
      <w:marLeft w:val="0"/>
      <w:marRight w:val="0"/>
      <w:marTop w:val="0"/>
      <w:marBottom w:val="0"/>
      <w:divBdr>
        <w:top w:val="none" w:sz="0" w:space="0" w:color="auto"/>
        <w:left w:val="none" w:sz="0" w:space="0" w:color="auto"/>
        <w:bottom w:val="none" w:sz="0" w:space="0" w:color="auto"/>
        <w:right w:val="none" w:sz="0" w:space="0" w:color="auto"/>
      </w:divBdr>
      <w:divsChild>
        <w:div w:id="1809131948">
          <w:marLeft w:val="0"/>
          <w:marRight w:val="0"/>
          <w:marTop w:val="0"/>
          <w:marBottom w:val="0"/>
          <w:divBdr>
            <w:top w:val="none" w:sz="0" w:space="0" w:color="auto"/>
            <w:left w:val="none" w:sz="0" w:space="0" w:color="auto"/>
            <w:bottom w:val="none" w:sz="0" w:space="0" w:color="auto"/>
            <w:right w:val="none" w:sz="0" w:space="0" w:color="auto"/>
          </w:divBdr>
        </w:div>
      </w:divsChild>
    </w:div>
    <w:div w:id="1343388067">
      <w:bodyDiv w:val="1"/>
      <w:marLeft w:val="0"/>
      <w:marRight w:val="0"/>
      <w:marTop w:val="0"/>
      <w:marBottom w:val="0"/>
      <w:divBdr>
        <w:top w:val="none" w:sz="0" w:space="0" w:color="auto"/>
        <w:left w:val="none" w:sz="0" w:space="0" w:color="auto"/>
        <w:bottom w:val="none" w:sz="0" w:space="0" w:color="auto"/>
        <w:right w:val="none" w:sz="0" w:space="0" w:color="auto"/>
      </w:divBdr>
    </w:div>
    <w:div w:id="1353216262">
      <w:bodyDiv w:val="1"/>
      <w:marLeft w:val="0"/>
      <w:marRight w:val="0"/>
      <w:marTop w:val="0"/>
      <w:marBottom w:val="0"/>
      <w:divBdr>
        <w:top w:val="none" w:sz="0" w:space="0" w:color="auto"/>
        <w:left w:val="none" w:sz="0" w:space="0" w:color="auto"/>
        <w:bottom w:val="none" w:sz="0" w:space="0" w:color="auto"/>
        <w:right w:val="none" w:sz="0" w:space="0" w:color="auto"/>
      </w:divBdr>
      <w:divsChild>
        <w:div w:id="729571417">
          <w:marLeft w:val="0"/>
          <w:marRight w:val="0"/>
          <w:marTop w:val="0"/>
          <w:marBottom w:val="0"/>
          <w:divBdr>
            <w:top w:val="none" w:sz="0" w:space="0" w:color="auto"/>
            <w:left w:val="none" w:sz="0" w:space="0" w:color="auto"/>
            <w:bottom w:val="none" w:sz="0" w:space="0" w:color="auto"/>
            <w:right w:val="none" w:sz="0" w:space="0" w:color="auto"/>
          </w:divBdr>
          <w:divsChild>
            <w:div w:id="49889562">
              <w:marLeft w:val="0"/>
              <w:marRight w:val="0"/>
              <w:marTop w:val="0"/>
              <w:marBottom w:val="0"/>
              <w:divBdr>
                <w:top w:val="none" w:sz="0" w:space="0" w:color="auto"/>
                <w:left w:val="none" w:sz="0" w:space="0" w:color="auto"/>
                <w:bottom w:val="none" w:sz="0" w:space="0" w:color="auto"/>
                <w:right w:val="none" w:sz="0" w:space="0" w:color="auto"/>
              </w:divBdr>
            </w:div>
            <w:div w:id="526991215">
              <w:marLeft w:val="0"/>
              <w:marRight w:val="0"/>
              <w:marTop w:val="0"/>
              <w:marBottom w:val="0"/>
              <w:divBdr>
                <w:top w:val="none" w:sz="0" w:space="0" w:color="auto"/>
                <w:left w:val="none" w:sz="0" w:space="0" w:color="auto"/>
                <w:bottom w:val="none" w:sz="0" w:space="0" w:color="auto"/>
                <w:right w:val="none" w:sz="0" w:space="0" w:color="auto"/>
              </w:divBdr>
            </w:div>
            <w:div w:id="1126316036">
              <w:marLeft w:val="0"/>
              <w:marRight w:val="0"/>
              <w:marTop w:val="0"/>
              <w:marBottom w:val="0"/>
              <w:divBdr>
                <w:top w:val="none" w:sz="0" w:space="0" w:color="auto"/>
                <w:left w:val="none" w:sz="0" w:space="0" w:color="auto"/>
                <w:bottom w:val="none" w:sz="0" w:space="0" w:color="auto"/>
                <w:right w:val="none" w:sz="0" w:space="0" w:color="auto"/>
              </w:divBdr>
            </w:div>
            <w:div w:id="1372609421">
              <w:marLeft w:val="0"/>
              <w:marRight w:val="0"/>
              <w:marTop w:val="0"/>
              <w:marBottom w:val="0"/>
              <w:divBdr>
                <w:top w:val="none" w:sz="0" w:space="0" w:color="auto"/>
                <w:left w:val="none" w:sz="0" w:space="0" w:color="auto"/>
                <w:bottom w:val="none" w:sz="0" w:space="0" w:color="auto"/>
                <w:right w:val="none" w:sz="0" w:space="0" w:color="auto"/>
              </w:divBdr>
            </w:div>
            <w:div w:id="1579361678">
              <w:marLeft w:val="0"/>
              <w:marRight w:val="0"/>
              <w:marTop w:val="0"/>
              <w:marBottom w:val="0"/>
              <w:divBdr>
                <w:top w:val="none" w:sz="0" w:space="0" w:color="auto"/>
                <w:left w:val="none" w:sz="0" w:space="0" w:color="auto"/>
                <w:bottom w:val="none" w:sz="0" w:space="0" w:color="auto"/>
                <w:right w:val="none" w:sz="0" w:space="0" w:color="auto"/>
              </w:divBdr>
            </w:div>
            <w:div w:id="1652712624">
              <w:marLeft w:val="0"/>
              <w:marRight w:val="0"/>
              <w:marTop w:val="0"/>
              <w:marBottom w:val="0"/>
              <w:divBdr>
                <w:top w:val="none" w:sz="0" w:space="0" w:color="auto"/>
                <w:left w:val="none" w:sz="0" w:space="0" w:color="auto"/>
                <w:bottom w:val="none" w:sz="0" w:space="0" w:color="auto"/>
                <w:right w:val="none" w:sz="0" w:space="0" w:color="auto"/>
              </w:divBdr>
            </w:div>
            <w:div w:id="1669285315">
              <w:marLeft w:val="0"/>
              <w:marRight w:val="0"/>
              <w:marTop w:val="0"/>
              <w:marBottom w:val="0"/>
              <w:divBdr>
                <w:top w:val="none" w:sz="0" w:space="0" w:color="auto"/>
                <w:left w:val="none" w:sz="0" w:space="0" w:color="auto"/>
                <w:bottom w:val="none" w:sz="0" w:space="0" w:color="auto"/>
                <w:right w:val="none" w:sz="0" w:space="0" w:color="auto"/>
              </w:divBdr>
            </w:div>
            <w:div w:id="1934047344">
              <w:marLeft w:val="0"/>
              <w:marRight w:val="0"/>
              <w:marTop w:val="0"/>
              <w:marBottom w:val="0"/>
              <w:divBdr>
                <w:top w:val="none" w:sz="0" w:space="0" w:color="auto"/>
                <w:left w:val="none" w:sz="0" w:space="0" w:color="auto"/>
                <w:bottom w:val="none" w:sz="0" w:space="0" w:color="auto"/>
                <w:right w:val="none" w:sz="0" w:space="0" w:color="auto"/>
              </w:divBdr>
            </w:div>
            <w:div w:id="1967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8183">
      <w:bodyDiv w:val="1"/>
      <w:marLeft w:val="0"/>
      <w:marRight w:val="0"/>
      <w:marTop w:val="0"/>
      <w:marBottom w:val="0"/>
      <w:divBdr>
        <w:top w:val="none" w:sz="0" w:space="0" w:color="auto"/>
        <w:left w:val="none" w:sz="0" w:space="0" w:color="auto"/>
        <w:bottom w:val="none" w:sz="0" w:space="0" w:color="auto"/>
        <w:right w:val="none" w:sz="0" w:space="0" w:color="auto"/>
      </w:divBdr>
      <w:divsChild>
        <w:div w:id="37319524">
          <w:marLeft w:val="0"/>
          <w:marRight w:val="0"/>
          <w:marTop w:val="0"/>
          <w:marBottom w:val="0"/>
          <w:divBdr>
            <w:top w:val="none" w:sz="0" w:space="0" w:color="auto"/>
            <w:left w:val="none" w:sz="0" w:space="0" w:color="auto"/>
            <w:bottom w:val="none" w:sz="0" w:space="0" w:color="auto"/>
            <w:right w:val="none" w:sz="0" w:space="0" w:color="auto"/>
          </w:divBdr>
          <w:divsChild>
            <w:div w:id="34697701">
              <w:marLeft w:val="0"/>
              <w:marRight w:val="0"/>
              <w:marTop w:val="0"/>
              <w:marBottom w:val="0"/>
              <w:divBdr>
                <w:top w:val="none" w:sz="0" w:space="0" w:color="auto"/>
                <w:left w:val="none" w:sz="0" w:space="0" w:color="auto"/>
                <w:bottom w:val="none" w:sz="0" w:space="0" w:color="auto"/>
                <w:right w:val="none" w:sz="0" w:space="0" w:color="auto"/>
              </w:divBdr>
            </w:div>
            <w:div w:id="73401021">
              <w:marLeft w:val="0"/>
              <w:marRight w:val="0"/>
              <w:marTop w:val="0"/>
              <w:marBottom w:val="0"/>
              <w:divBdr>
                <w:top w:val="none" w:sz="0" w:space="0" w:color="auto"/>
                <w:left w:val="none" w:sz="0" w:space="0" w:color="auto"/>
                <w:bottom w:val="none" w:sz="0" w:space="0" w:color="auto"/>
                <w:right w:val="none" w:sz="0" w:space="0" w:color="auto"/>
              </w:divBdr>
            </w:div>
            <w:div w:id="153573134">
              <w:marLeft w:val="0"/>
              <w:marRight w:val="0"/>
              <w:marTop w:val="0"/>
              <w:marBottom w:val="0"/>
              <w:divBdr>
                <w:top w:val="none" w:sz="0" w:space="0" w:color="auto"/>
                <w:left w:val="none" w:sz="0" w:space="0" w:color="auto"/>
                <w:bottom w:val="none" w:sz="0" w:space="0" w:color="auto"/>
                <w:right w:val="none" w:sz="0" w:space="0" w:color="auto"/>
              </w:divBdr>
            </w:div>
            <w:div w:id="553584959">
              <w:marLeft w:val="0"/>
              <w:marRight w:val="0"/>
              <w:marTop w:val="0"/>
              <w:marBottom w:val="0"/>
              <w:divBdr>
                <w:top w:val="none" w:sz="0" w:space="0" w:color="auto"/>
                <w:left w:val="none" w:sz="0" w:space="0" w:color="auto"/>
                <w:bottom w:val="none" w:sz="0" w:space="0" w:color="auto"/>
                <w:right w:val="none" w:sz="0" w:space="0" w:color="auto"/>
              </w:divBdr>
            </w:div>
            <w:div w:id="579412561">
              <w:marLeft w:val="0"/>
              <w:marRight w:val="0"/>
              <w:marTop w:val="0"/>
              <w:marBottom w:val="0"/>
              <w:divBdr>
                <w:top w:val="none" w:sz="0" w:space="0" w:color="auto"/>
                <w:left w:val="none" w:sz="0" w:space="0" w:color="auto"/>
                <w:bottom w:val="none" w:sz="0" w:space="0" w:color="auto"/>
                <w:right w:val="none" w:sz="0" w:space="0" w:color="auto"/>
              </w:divBdr>
            </w:div>
            <w:div w:id="766314027">
              <w:marLeft w:val="0"/>
              <w:marRight w:val="0"/>
              <w:marTop w:val="0"/>
              <w:marBottom w:val="0"/>
              <w:divBdr>
                <w:top w:val="none" w:sz="0" w:space="0" w:color="auto"/>
                <w:left w:val="none" w:sz="0" w:space="0" w:color="auto"/>
                <w:bottom w:val="none" w:sz="0" w:space="0" w:color="auto"/>
                <w:right w:val="none" w:sz="0" w:space="0" w:color="auto"/>
              </w:divBdr>
            </w:div>
            <w:div w:id="1206603303">
              <w:marLeft w:val="0"/>
              <w:marRight w:val="0"/>
              <w:marTop w:val="0"/>
              <w:marBottom w:val="0"/>
              <w:divBdr>
                <w:top w:val="none" w:sz="0" w:space="0" w:color="auto"/>
                <w:left w:val="none" w:sz="0" w:space="0" w:color="auto"/>
                <w:bottom w:val="none" w:sz="0" w:space="0" w:color="auto"/>
                <w:right w:val="none" w:sz="0" w:space="0" w:color="auto"/>
              </w:divBdr>
            </w:div>
            <w:div w:id="13572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4989">
      <w:bodyDiv w:val="1"/>
      <w:marLeft w:val="0"/>
      <w:marRight w:val="0"/>
      <w:marTop w:val="0"/>
      <w:marBottom w:val="0"/>
      <w:divBdr>
        <w:top w:val="none" w:sz="0" w:space="0" w:color="auto"/>
        <w:left w:val="none" w:sz="0" w:space="0" w:color="auto"/>
        <w:bottom w:val="none" w:sz="0" w:space="0" w:color="auto"/>
        <w:right w:val="none" w:sz="0" w:space="0" w:color="auto"/>
      </w:divBdr>
      <w:divsChild>
        <w:div w:id="445584071">
          <w:marLeft w:val="0"/>
          <w:marRight w:val="0"/>
          <w:marTop w:val="0"/>
          <w:marBottom w:val="0"/>
          <w:divBdr>
            <w:top w:val="none" w:sz="0" w:space="0" w:color="auto"/>
            <w:left w:val="none" w:sz="0" w:space="0" w:color="auto"/>
            <w:bottom w:val="none" w:sz="0" w:space="0" w:color="auto"/>
            <w:right w:val="none" w:sz="0" w:space="0" w:color="auto"/>
          </w:divBdr>
          <w:divsChild>
            <w:div w:id="52968957">
              <w:marLeft w:val="0"/>
              <w:marRight w:val="0"/>
              <w:marTop w:val="0"/>
              <w:marBottom w:val="0"/>
              <w:divBdr>
                <w:top w:val="none" w:sz="0" w:space="0" w:color="auto"/>
                <w:left w:val="none" w:sz="0" w:space="0" w:color="auto"/>
                <w:bottom w:val="none" w:sz="0" w:space="0" w:color="auto"/>
                <w:right w:val="none" w:sz="0" w:space="0" w:color="auto"/>
              </w:divBdr>
            </w:div>
            <w:div w:id="144780377">
              <w:marLeft w:val="0"/>
              <w:marRight w:val="0"/>
              <w:marTop w:val="0"/>
              <w:marBottom w:val="0"/>
              <w:divBdr>
                <w:top w:val="none" w:sz="0" w:space="0" w:color="auto"/>
                <w:left w:val="none" w:sz="0" w:space="0" w:color="auto"/>
                <w:bottom w:val="none" w:sz="0" w:space="0" w:color="auto"/>
                <w:right w:val="none" w:sz="0" w:space="0" w:color="auto"/>
              </w:divBdr>
            </w:div>
            <w:div w:id="763915098">
              <w:marLeft w:val="0"/>
              <w:marRight w:val="0"/>
              <w:marTop w:val="0"/>
              <w:marBottom w:val="0"/>
              <w:divBdr>
                <w:top w:val="none" w:sz="0" w:space="0" w:color="auto"/>
                <w:left w:val="none" w:sz="0" w:space="0" w:color="auto"/>
                <w:bottom w:val="none" w:sz="0" w:space="0" w:color="auto"/>
                <w:right w:val="none" w:sz="0" w:space="0" w:color="auto"/>
              </w:divBdr>
            </w:div>
            <w:div w:id="1049719599">
              <w:marLeft w:val="0"/>
              <w:marRight w:val="0"/>
              <w:marTop w:val="0"/>
              <w:marBottom w:val="0"/>
              <w:divBdr>
                <w:top w:val="none" w:sz="0" w:space="0" w:color="auto"/>
                <w:left w:val="none" w:sz="0" w:space="0" w:color="auto"/>
                <w:bottom w:val="none" w:sz="0" w:space="0" w:color="auto"/>
                <w:right w:val="none" w:sz="0" w:space="0" w:color="auto"/>
              </w:divBdr>
            </w:div>
            <w:div w:id="1325470649">
              <w:marLeft w:val="0"/>
              <w:marRight w:val="0"/>
              <w:marTop w:val="0"/>
              <w:marBottom w:val="0"/>
              <w:divBdr>
                <w:top w:val="none" w:sz="0" w:space="0" w:color="auto"/>
                <w:left w:val="none" w:sz="0" w:space="0" w:color="auto"/>
                <w:bottom w:val="none" w:sz="0" w:space="0" w:color="auto"/>
                <w:right w:val="none" w:sz="0" w:space="0" w:color="auto"/>
              </w:divBdr>
            </w:div>
            <w:div w:id="1423449607">
              <w:marLeft w:val="0"/>
              <w:marRight w:val="0"/>
              <w:marTop w:val="0"/>
              <w:marBottom w:val="0"/>
              <w:divBdr>
                <w:top w:val="none" w:sz="0" w:space="0" w:color="auto"/>
                <w:left w:val="none" w:sz="0" w:space="0" w:color="auto"/>
                <w:bottom w:val="none" w:sz="0" w:space="0" w:color="auto"/>
                <w:right w:val="none" w:sz="0" w:space="0" w:color="auto"/>
              </w:divBdr>
            </w:div>
            <w:div w:id="2000959693">
              <w:marLeft w:val="0"/>
              <w:marRight w:val="0"/>
              <w:marTop w:val="0"/>
              <w:marBottom w:val="0"/>
              <w:divBdr>
                <w:top w:val="none" w:sz="0" w:space="0" w:color="auto"/>
                <w:left w:val="none" w:sz="0" w:space="0" w:color="auto"/>
                <w:bottom w:val="none" w:sz="0" w:space="0" w:color="auto"/>
                <w:right w:val="none" w:sz="0" w:space="0" w:color="auto"/>
              </w:divBdr>
            </w:div>
            <w:div w:id="20710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6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il@konsens.de" TargetMode="Externa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anne_lecam@instron.com"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B46EA7FA.dotm</Template>
  <TotalTime>0</TotalTime>
  <Pages>3</Pages>
  <Words>741</Words>
  <Characters>4674</Characters>
  <Application>Microsoft Office Word</Application>
  <DocSecurity>0</DocSecurity>
  <Lines>38</Lines>
  <Paragraphs>10</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lpstr>
      <vt:lpstr>  </vt:lpstr>
    </vt:vector>
  </TitlesOfParts>
  <Company>Instron</Company>
  <LinksUpToDate>false</LinksUpToDate>
  <CharactersWithSpaces>5405</CharactersWithSpaces>
  <SharedDoc>false</SharedDoc>
  <HLinks>
    <vt:vector size="18" baseType="variant">
      <vt:variant>
        <vt:i4>2031664</vt:i4>
      </vt:variant>
      <vt:variant>
        <vt:i4>6</vt:i4>
      </vt:variant>
      <vt:variant>
        <vt:i4>0</vt:i4>
      </vt:variant>
      <vt:variant>
        <vt:i4>5</vt:i4>
      </vt:variant>
      <vt:variant>
        <vt:lpwstr>mailto:mail@konsens.de</vt:lpwstr>
      </vt:variant>
      <vt:variant>
        <vt:lpwstr/>
      </vt:variant>
      <vt:variant>
        <vt:i4>2293860</vt:i4>
      </vt:variant>
      <vt:variant>
        <vt:i4>3</vt:i4>
      </vt:variant>
      <vt:variant>
        <vt:i4>0</vt:i4>
      </vt:variant>
      <vt:variant>
        <vt:i4>5</vt:i4>
      </vt:variant>
      <vt:variant>
        <vt:lpwstr>http://www.instron.com/</vt:lpwstr>
      </vt:variant>
      <vt:variant>
        <vt:lpwstr/>
      </vt:variant>
      <vt:variant>
        <vt:i4>4325446</vt:i4>
      </vt:variant>
      <vt:variant>
        <vt:i4>0</vt:i4>
      </vt:variant>
      <vt:variant>
        <vt:i4>0</vt:i4>
      </vt:variant>
      <vt:variant>
        <vt:i4>5</vt:i4>
      </vt:variant>
      <vt:variant>
        <vt:lpwstr>mailto:anne_lecam@instron.com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Uschi</dc:creator>
  <cp:keywords/>
  <cp:lastModifiedBy>Jörg Wolters</cp:lastModifiedBy>
  <cp:revision>4</cp:revision>
  <cp:lastPrinted>2014-04-14T13:54:00Z</cp:lastPrinted>
  <dcterms:created xsi:type="dcterms:W3CDTF">2014-07-03T13:49:00Z</dcterms:created>
  <dcterms:modified xsi:type="dcterms:W3CDTF">2014-08-07T12:21:00Z</dcterms:modified>
</cp:coreProperties>
</file>