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8B1" w:rsidRPr="000E711C" w:rsidRDefault="000E711C" w:rsidP="00A868B1">
      <w:pPr>
        <w:pStyle w:val="Titel"/>
        <w:rPr>
          <w:rFonts w:eastAsia="Calibri" w:cs="Arial"/>
          <w:color w:val="1F2D5A"/>
          <w:sz w:val="28"/>
          <w:szCs w:val="28"/>
          <w:lang w:eastAsia="en-US"/>
        </w:rPr>
      </w:pPr>
      <w:proofErr w:type="spellStart"/>
      <w:r>
        <w:rPr>
          <w:rFonts w:eastAsia="Calibri" w:cs="Arial"/>
          <w:color w:val="1F2D5A"/>
          <w:sz w:val="28"/>
          <w:szCs w:val="28"/>
          <w:lang w:eastAsia="en-US"/>
        </w:rPr>
        <w:t>motan</w:t>
      </w:r>
      <w:proofErr w:type="spellEnd"/>
      <w:r>
        <w:rPr>
          <w:rFonts w:eastAsia="Calibri" w:cs="Arial"/>
          <w:color w:val="1F2D5A"/>
          <w:sz w:val="28"/>
          <w:szCs w:val="28"/>
          <w:lang w:eastAsia="en-US"/>
        </w:rPr>
        <w:t xml:space="preserve"> </w:t>
      </w:r>
      <w:proofErr w:type="spellStart"/>
      <w:r>
        <w:rPr>
          <w:rFonts w:eastAsia="Calibri" w:cs="Arial"/>
          <w:color w:val="1F2D5A"/>
          <w:sz w:val="28"/>
          <w:szCs w:val="28"/>
          <w:lang w:eastAsia="en-US"/>
        </w:rPr>
        <w:t>innovation</w:t>
      </w:r>
      <w:proofErr w:type="spellEnd"/>
      <w:r>
        <w:rPr>
          <w:rFonts w:eastAsia="Calibri" w:cs="Arial"/>
          <w:color w:val="1F2D5A"/>
          <w:sz w:val="28"/>
          <w:szCs w:val="28"/>
          <w:lang w:eastAsia="en-US"/>
        </w:rPr>
        <w:t xml:space="preserve"> </w:t>
      </w:r>
      <w:proofErr w:type="spellStart"/>
      <w:r>
        <w:rPr>
          <w:rFonts w:eastAsia="Calibri" w:cs="Arial"/>
          <w:color w:val="1F2D5A"/>
          <w:sz w:val="28"/>
          <w:szCs w:val="28"/>
          <w:lang w:eastAsia="en-US"/>
        </w:rPr>
        <w:t>award</w:t>
      </w:r>
      <w:proofErr w:type="spellEnd"/>
      <w:r>
        <w:rPr>
          <w:rFonts w:eastAsia="Calibri" w:cs="Arial"/>
          <w:color w:val="1F2D5A"/>
          <w:sz w:val="28"/>
          <w:szCs w:val="28"/>
          <w:lang w:eastAsia="en-US"/>
        </w:rPr>
        <w:t xml:space="preserve"> 2016:</w:t>
      </w:r>
      <w:r>
        <w:rPr>
          <w:rFonts w:eastAsia="Calibri" w:cs="Arial"/>
          <w:color w:val="1F2D5A"/>
          <w:sz w:val="28"/>
          <w:szCs w:val="28"/>
          <w:lang w:eastAsia="en-US"/>
        </w:rPr>
        <w:br/>
      </w:r>
      <w:r w:rsidR="00A868B1" w:rsidRPr="000E711C">
        <w:rPr>
          <w:rFonts w:eastAsia="Calibri" w:cs="Arial"/>
          <w:color w:val="1F2D5A"/>
          <w:sz w:val="28"/>
          <w:szCs w:val="28"/>
          <w:lang w:eastAsia="en-US"/>
        </w:rPr>
        <w:t>Vier Spitzenideen nominiert</w:t>
      </w:r>
    </w:p>
    <w:p w:rsidR="00A868B1" w:rsidRPr="000E711C" w:rsidRDefault="00A868B1" w:rsidP="00A868B1">
      <w:pPr>
        <w:pStyle w:val="Vorspann"/>
        <w:rPr>
          <w:rFonts w:eastAsia="Calibri" w:cs="Arial"/>
          <w:color w:val="1E2C5A"/>
          <w:sz w:val="20"/>
          <w:szCs w:val="20"/>
          <w:lang w:eastAsia="en-US"/>
        </w:rPr>
      </w:pPr>
      <w:r w:rsidRPr="000E711C">
        <w:rPr>
          <w:rFonts w:eastAsia="Calibri" w:cs="Arial"/>
          <w:color w:val="1E2C5A"/>
          <w:sz w:val="20"/>
          <w:szCs w:val="20"/>
          <w:lang w:eastAsia="en-US"/>
        </w:rPr>
        <w:t xml:space="preserve">Während der K 2016 in Düsseldorf wird erstmals der </w:t>
      </w:r>
      <w:proofErr w:type="spellStart"/>
      <w:r w:rsidRPr="000E711C">
        <w:rPr>
          <w:rFonts w:eastAsia="Calibri" w:cs="Arial"/>
          <w:color w:val="1E2C5A"/>
          <w:sz w:val="20"/>
          <w:szCs w:val="20"/>
          <w:lang w:eastAsia="en-US"/>
        </w:rPr>
        <w:t>motan</w:t>
      </w:r>
      <w:proofErr w:type="spellEnd"/>
      <w:r w:rsidRPr="000E711C">
        <w:rPr>
          <w:rFonts w:eastAsia="Calibri" w:cs="Arial"/>
          <w:color w:val="1E2C5A"/>
          <w:sz w:val="20"/>
          <w:szCs w:val="20"/>
          <w:lang w:eastAsia="en-US"/>
        </w:rPr>
        <w:t xml:space="preserve"> </w:t>
      </w:r>
      <w:proofErr w:type="spellStart"/>
      <w:r w:rsidRPr="000E711C">
        <w:rPr>
          <w:rFonts w:eastAsia="Calibri" w:cs="Arial"/>
          <w:color w:val="1E2C5A"/>
          <w:sz w:val="20"/>
          <w:szCs w:val="20"/>
          <w:lang w:eastAsia="en-US"/>
        </w:rPr>
        <w:t>innovation</w:t>
      </w:r>
      <w:proofErr w:type="spellEnd"/>
      <w:r w:rsidRPr="000E711C">
        <w:rPr>
          <w:rFonts w:eastAsia="Calibri" w:cs="Arial"/>
          <w:color w:val="1E2C5A"/>
          <w:sz w:val="20"/>
          <w:szCs w:val="20"/>
          <w:lang w:eastAsia="en-US"/>
        </w:rPr>
        <w:t xml:space="preserve"> </w:t>
      </w:r>
      <w:proofErr w:type="spellStart"/>
      <w:r w:rsidRPr="000E711C">
        <w:rPr>
          <w:rFonts w:eastAsia="Calibri" w:cs="Arial"/>
          <w:color w:val="1E2C5A"/>
          <w:sz w:val="20"/>
          <w:szCs w:val="20"/>
          <w:lang w:eastAsia="en-US"/>
        </w:rPr>
        <w:t>award</w:t>
      </w:r>
      <w:proofErr w:type="spellEnd"/>
      <w:r w:rsidRPr="000E711C">
        <w:rPr>
          <w:rFonts w:eastAsia="Calibri" w:cs="Arial"/>
          <w:color w:val="1E2C5A"/>
          <w:sz w:val="20"/>
          <w:szCs w:val="20"/>
          <w:lang w:eastAsia="en-US"/>
        </w:rPr>
        <w:t xml:space="preserve"> verliehen. Nun hat die Jury vier innovative Entwicklungen und Lösungen aus dem Materials Handling für die Preisvergabe nominiert.</w:t>
      </w:r>
    </w:p>
    <w:p w:rsidR="0001310A" w:rsidRDefault="0001310A" w:rsidP="00A868B1">
      <w:pPr>
        <w:pStyle w:val="Flietext"/>
        <w:rPr>
          <w:rFonts w:eastAsia="Calibri" w:cs="Arial"/>
          <w:color w:val="1E2C5A"/>
          <w:sz w:val="20"/>
          <w:lang w:eastAsia="en-US"/>
        </w:rPr>
      </w:pP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 xml:space="preserve">Zukunft wird aus Ideen gemacht. Die Besten zeichnet </w:t>
      </w:r>
      <w:proofErr w:type="spellStart"/>
      <w:r w:rsidRPr="000E711C">
        <w:rPr>
          <w:rFonts w:eastAsia="Calibri" w:cs="Arial"/>
          <w:color w:val="1E2C5A"/>
          <w:sz w:val="20"/>
          <w:lang w:eastAsia="en-US"/>
        </w:rPr>
        <w:t>motan</w:t>
      </w:r>
      <w:proofErr w:type="spellEnd"/>
      <w:r w:rsidRPr="000E711C">
        <w:rPr>
          <w:rFonts w:eastAsia="Calibri" w:cs="Arial"/>
          <w:color w:val="1E2C5A"/>
          <w:sz w:val="20"/>
          <w:lang w:eastAsia="en-US"/>
        </w:rPr>
        <w:t xml:space="preserve"> aus. Unter diesem Motto hat die </w:t>
      </w:r>
      <w:proofErr w:type="spellStart"/>
      <w:r w:rsidRPr="000E711C">
        <w:rPr>
          <w:rFonts w:eastAsia="Calibri" w:cs="Arial"/>
          <w:color w:val="1E2C5A"/>
          <w:sz w:val="20"/>
          <w:lang w:eastAsia="en-US"/>
        </w:rPr>
        <w:t>motan</w:t>
      </w:r>
      <w:proofErr w:type="spellEnd"/>
      <w:r w:rsidRPr="000E711C">
        <w:rPr>
          <w:rFonts w:eastAsia="Calibri" w:cs="Arial"/>
          <w:color w:val="1E2C5A"/>
          <w:sz w:val="20"/>
          <w:lang w:eastAsia="en-US"/>
        </w:rPr>
        <w:t xml:space="preserve"> </w:t>
      </w:r>
      <w:proofErr w:type="spellStart"/>
      <w:r w:rsidRPr="000E711C">
        <w:rPr>
          <w:rFonts w:eastAsia="Calibri" w:cs="Arial"/>
          <w:color w:val="1E2C5A"/>
          <w:sz w:val="20"/>
          <w:lang w:eastAsia="en-US"/>
        </w:rPr>
        <w:t>holding</w:t>
      </w:r>
      <w:proofErr w:type="spellEnd"/>
      <w:r w:rsidRPr="000E711C">
        <w:rPr>
          <w:rFonts w:eastAsia="Calibri" w:cs="Arial"/>
          <w:color w:val="1E2C5A"/>
          <w:sz w:val="20"/>
          <w:lang w:eastAsia="en-US"/>
        </w:rPr>
        <w:t xml:space="preserve"> im Jahr 2015 erstmals den </w:t>
      </w:r>
      <w:proofErr w:type="spellStart"/>
      <w:r w:rsidRPr="000E711C">
        <w:rPr>
          <w:rFonts w:eastAsia="Calibri" w:cs="Arial"/>
          <w:color w:val="1E2C5A"/>
          <w:sz w:val="20"/>
          <w:lang w:eastAsia="en-US"/>
        </w:rPr>
        <w:t>motan</w:t>
      </w:r>
      <w:proofErr w:type="spellEnd"/>
      <w:r w:rsidRPr="000E711C">
        <w:rPr>
          <w:rFonts w:eastAsia="Calibri" w:cs="Arial"/>
          <w:color w:val="1E2C5A"/>
          <w:sz w:val="20"/>
          <w:lang w:eastAsia="en-US"/>
        </w:rPr>
        <w:t xml:space="preserve"> </w:t>
      </w:r>
      <w:proofErr w:type="spellStart"/>
      <w:r w:rsidRPr="000E711C">
        <w:rPr>
          <w:rFonts w:eastAsia="Calibri" w:cs="Arial"/>
          <w:color w:val="1E2C5A"/>
          <w:sz w:val="20"/>
          <w:lang w:eastAsia="en-US"/>
        </w:rPr>
        <w:t>innovation</w:t>
      </w:r>
      <w:proofErr w:type="spellEnd"/>
      <w:r w:rsidRPr="000E711C">
        <w:rPr>
          <w:rFonts w:eastAsia="Calibri" w:cs="Arial"/>
          <w:color w:val="1E2C5A"/>
          <w:sz w:val="20"/>
          <w:lang w:eastAsia="en-US"/>
        </w:rPr>
        <w:t xml:space="preserve"> </w:t>
      </w:r>
      <w:proofErr w:type="spellStart"/>
      <w:r w:rsidRPr="000E711C">
        <w:rPr>
          <w:rFonts w:eastAsia="Calibri" w:cs="Arial"/>
          <w:color w:val="1E2C5A"/>
          <w:sz w:val="20"/>
          <w:lang w:eastAsia="en-US"/>
        </w:rPr>
        <w:t>award</w:t>
      </w:r>
      <w:proofErr w:type="spellEnd"/>
      <w:r w:rsidRPr="000E711C">
        <w:rPr>
          <w:rFonts w:eastAsia="Calibri" w:cs="Arial"/>
          <w:color w:val="1E2C5A"/>
          <w:sz w:val="20"/>
          <w:lang w:eastAsia="en-US"/>
        </w:rPr>
        <w:t xml:space="preserve"> (</w:t>
      </w:r>
      <w:proofErr w:type="spellStart"/>
      <w:r w:rsidRPr="000E711C">
        <w:rPr>
          <w:rFonts w:eastAsia="Calibri" w:cs="Arial"/>
          <w:color w:val="1E2C5A"/>
          <w:sz w:val="20"/>
          <w:lang w:eastAsia="en-US"/>
        </w:rPr>
        <w:t>mia</w:t>
      </w:r>
      <w:proofErr w:type="spellEnd"/>
      <w:r w:rsidRPr="000E711C">
        <w:rPr>
          <w:rFonts w:eastAsia="Calibri" w:cs="Arial"/>
          <w:color w:val="1E2C5A"/>
          <w:sz w:val="20"/>
          <w:lang w:eastAsia="en-US"/>
        </w:rPr>
        <w:t>) ausgeschrieben. Am 21. Oktober 2016 findet die Preisverleihung während der K-Messe in Düsseldorf statt. Aus den zahlreichen Einreichungen hat die Jury vier besonders innovative und originelle Ideen herausgefiltert und für die Preisverleihung nominiert.</w:t>
      </w:r>
    </w:p>
    <w:p w:rsidR="00A868B1" w:rsidRPr="00047B68" w:rsidRDefault="00A868B1" w:rsidP="00A868B1">
      <w:pPr>
        <w:pStyle w:val="Zwischentitel2"/>
      </w:pPr>
      <w:proofErr w:type="spellStart"/>
      <w:r w:rsidRPr="00047B68">
        <w:t>Trockendosierer</w:t>
      </w:r>
      <w:proofErr w:type="spellEnd"/>
      <w:r w:rsidRPr="00047B68">
        <w:t xml:space="preserve"> – </w:t>
      </w:r>
      <w:r>
        <w:t>Energie für Trocknen und D</w:t>
      </w:r>
      <w:r w:rsidRPr="00047B68">
        <w:t>osieren</w:t>
      </w:r>
      <w:r>
        <w:t xml:space="preserve"> mehrfach nutzen</w:t>
      </w: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Hygroskop</w:t>
      </w:r>
      <w:r w:rsidR="00417A9C">
        <w:rPr>
          <w:rFonts w:eastAsia="Calibri" w:cs="Arial"/>
          <w:color w:val="1E2C5A"/>
          <w:sz w:val="20"/>
          <w:lang w:eastAsia="en-US"/>
        </w:rPr>
        <w:t>isch</w:t>
      </w:r>
      <w:r w:rsidRPr="000E711C">
        <w:rPr>
          <w:rFonts w:eastAsia="Calibri" w:cs="Arial"/>
          <w:color w:val="1E2C5A"/>
          <w:sz w:val="20"/>
          <w:lang w:eastAsia="en-US"/>
        </w:rPr>
        <w:t xml:space="preserve">e Kunststoffe müssen in vielen Anwendungen vor der Verarbeitung getrocknet werden. Die Idee zielt darauf ab, Energie in </w:t>
      </w:r>
      <w:r w:rsidR="009E33D7">
        <w:rPr>
          <w:rFonts w:eastAsia="Calibri" w:cs="Arial"/>
          <w:color w:val="1E2C5A"/>
          <w:sz w:val="20"/>
          <w:lang w:eastAsia="en-US"/>
        </w:rPr>
        <w:t xml:space="preserve">den </w:t>
      </w:r>
      <w:r w:rsidRPr="000E711C">
        <w:rPr>
          <w:rFonts w:eastAsia="Calibri" w:cs="Arial"/>
          <w:color w:val="1E2C5A"/>
          <w:sz w:val="20"/>
          <w:lang w:eastAsia="en-US"/>
        </w:rPr>
        <w:t>Bereichen Dosieren und Trocknen mehrfach zu nutzen und den Energieverbrauch insgesamt deutlich zu senken. Außerdem kann das Arbeiten so ergonomischer gestaltet werden.</w:t>
      </w:r>
    </w:p>
    <w:p w:rsidR="00A868B1" w:rsidRPr="00C35E99" w:rsidRDefault="00A868B1" w:rsidP="00A868B1">
      <w:pPr>
        <w:pStyle w:val="Zwischentitel2"/>
      </w:pPr>
      <w:r w:rsidRPr="00C35E99">
        <w:t xml:space="preserve">Matrixkoppler </w:t>
      </w:r>
      <w:r>
        <w:t xml:space="preserve">– </w:t>
      </w:r>
      <w:r w:rsidRPr="00C35E99">
        <w:t>automatische</w:t>
      </w:r>
      <w:r>
        <w:t>r</w:t>
      </w:r>
      <w:r w:rsidRPr="00C35E99">
        <w:t xml:space="preserve"> Materialbahnhof für kleine Förderanlagen</w:t>
      </w: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Konventionelle Materialbahnhöfe verlangen bei Materialwechseln das manuelle Umstecken des zum Fördergerät führenden Schlauchs. Der Matrixkoppler automatisiert die Materialzuteilung mit einer neukonstruierten Mehrfachweiche. Auf diese Weise wird die Kontamination in den Nachbarleitungen verhindert. Das ist praktisch, kostengünstig und neuartig.</w:t>
      </w:r>
    </w:p>
    <w:p w:rsidR="00A868B1" w:rsidRPr="00FE1C54" w:rsidRDefault="00A868B1" w:rsidP="00A868B1">
      <w:pPr>
        <w:pStyle w:val="Zwischentitel2"/>
      </w:pPr>
      <w:proofErr w:type="spellStart"/>
      <w:r>
        <w:t>Octa</w:t>
      </w:r>
      <w:proofErr w:type="spellEnd"/>
      <w:r>
        <w:t>-Flow-Bag</w:t>
      </w:r>
      <w:r w:rsidRPr="00FE1C54">
        <w:t xml:space="preserve"> </w:t>
      </w:r>
      <w:r>
        <w:t xml:space="preserve">– </w:t>
      </w:r>
      <w:r w:rsidRPr="00FE1C54">
        <w:t xml:space="preserve">Umweltschonende </w:t>
      </w:r>
      <w:proofErr w:type="spellStart"/>
      <w:r w:rsidRPr="00FE1C54">
        <w:t>Oktabin</w:t>
      </w:r>
      <w:proofErr w:type="spellEnd"/>
      <w:r w:rsidRPr="00FE1C54">
        <w:t>-Restentleerung</w:t>
      </w:r>
    </w:p>
    <w:p w:rsidR="00A868B1" w:rsidRDefault="00A868B1" w:rsidP="00A868B1">
      <w:pPr>
        <w:pStyle w:val="Flietext"/>
        <w:rPr>
          <w:rFonts w:eastAsia="Calibri" w:cs="Arial"/>
          <w:color w:val="1E2C5A"/>
          <w:sz w:val="20"/>
          <w:lang w:eastAsia="en-US"/>
        </w:rPr>
      </w:pPr>
      <w:proofErr w:type="spellStart"/>
      <w:r w:rsidRPr="000E711C">
        <w:rPr>
          <w:rFonts w:eastAsia="Calibri" w:cs="Arial"/>
          <w:color w:val="1E2C5A"/>
          <w:sz w:val="20"/>
          <w:lang w:eastAsia="en-US"/>
        </w:rPr>
        <w:t>Oktabins</w:t>
      </w:r>
      <w:proofErr w:type="spellEnd"/>
      <w:r w:rsidRPr="000E711C">
        <w:rPr>
          <w:rFonts w:eastAsia="Calibri" w:cs="Arial"/>
          <w:color w:val="1E2C5A"/>
          <w:sz w:val="20"/>
          <w:lang w:eastAsia="en-US"/>
        </w:rPr>
        <w:t xml:space="preserve"> sind als Lieferverpackung für Kunststoffgranulate weit verbreitet. Sie werden in der Produktion meist mit einer automatischen Förderanlage entleert. Materialreste bleiben allerdings oft in den Ecken liegen und müssen manuell abgesaugt werden. Eine Neuentwicklung führt diese Restmenge</w:t>
      </w:r>
      <w:r w:rsidR="009E33D7">
        <w:rPr>
          <w:rFonts w:eastAsia="Calibri" w:cs="Arial"/>
          <w:color w:val="1E2C5A"/>
          <w:sz w:val="20"/>
          <w:lang w:eastAsia="en-US"/>
        </w:rPr>
        <w:t>n</w:t>
      </w:r>
      <w:r w:rsidRPr="000E711C">
        <w:rPr>
          <w:rFonts w:eastAsia="Calibri" w:cs="Arial"/>
          <w:color w:val="1E2C5A"/>
          <w:sz w:val="20"/>
          <w:lang w:eastAsia="en-US"/>
        </w:rPr>
        <w:t xml:space="preserve"> automatisch in die </w:t>
      </w:r>
      <w:proofErr w:type="spellStart"/>
      <w:r w:rsidRPr="000E711C">
        <w:rPr>
          <w:rFonts w:eastAsia="Calibri" w:cs="Arial"/>
          <w:color w:val="1E2C5A"/>
          <w:sz w:val="20"/>
          <w:lang w:eastAsia="en-US"/>
        </w:rPr>
        <w:t>Oktabinmitte</w:t>
      </w:r>
      <w:proofErr w:type="spellEnd"/>
      <w:r w:rsidRPr="000E711C">
        <w:rPr>
          <w:rFonts w:eastAsia="Calibri" w:cs="Arial"/>
          <w:color w:val="1E2C5A"/>
          <w:sz w:val="20"/>
          <w:lang w:eastAsia="en-US"/>
        </w:rPr>
        <w:t>, wo sie problemlos entnommen werden können.</w:t>
      </w:r>
    </w:p>
    <w:p w:rsidR="0001310A" w:rsidRDefault="0001310A" w:rsidP="00A868B1">
      <w:pPr>
        <w:pStyle w:val="Flietext"/>
        <w:rPr>
          <w:rFonts w:eastAsia="Calibri" w:cs="Arial"/>
          <w:color w:val="1E2C5A"/>
          <w:sz w:val="20"/>
          <w:lang w:eastAsia="en-US"/>
        </w:rPr>
      </w:pPr>
    </w:p>
    <w:p w:rsidR="0001310A" w:rsidRPr="000E711C" w:rsidRDefault="0001310A" w:rsidP="00A868B1">
      <w:pPr>
        <w:pStyle w:val="Flietext"/>
        <w:rPr>
          <w:rFonts w:eastAsia="Calibri" w:cs="Arial"/>
          <w:color w:val="1E2C5A"/>
          <w:sz w:val="20"/>
          <w:lang w:eastAsia="en-US"/>
        </w:rPr>
      </w:pPr>
    </w:p>
    <w:p w:rsidR="00A868B1" w:rsidRDefault="00A868B1" w:rsidP="00A868B1">
      <w:pPr>
        <w:pStyle w:val="Zwischentitel2"/>
      </w:pPr>
      <w:r w:rsidRPr="007032E2">
        <w:t>Induktives Heizen</w:t>
      </w:r>
      <w:r>
        <w:t xml:space="preserve"> – Energieübertragung durch Strahlung</w:t>
      </w: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 xml:space="preserve">Vorgewärmte, das Kunststoffgranulat durchströmende Luft entzieht ihm die Feuchtigkeit. Eine neuartige automatische Trocknung basiert auf der Energieübertragung durch Strahlung. Sehr effizient und präzise steuerbar – das sind die Vorteile einer Idee, die bei der Suche nach einer </w:t>
      </w:r>
      <w:proofErr w:type="spellStart"/>
      <w:r w:rsidRPr="000E711C">
        <w:rPr>
          <w:rFonts w:eastAsia="Calibri" w:cs="Arial"/>
          <w:color w:val="1E2C5A"/>
          <w:sz w:val="20"/>
          <w:lang w:eastAsia="en-US"/>
        </w:rPr>
        <w:t>Taupunktsensorik</w:t>
      </w:r>
      <w:proofErr w:type="spellEnd"/>
      <w:r w:rsidRPr="000E711C">
        <w:rPr>
          <w:rFonts w:eastAsia="Calibri" w:cs="Arial"/>
          <w:color w:val="1E2C5A"/>
          <w:sz w:val="20"/>
          <w:lang w:eastAsia="en-US"/>
        </w:rPr>
        <w:t xml:space="preserve"> geboren wurde.</w:t>
      </w:r>
    </w:p>
    <w:p w:rsidR="00A868B1" w:rsidRDefault="00A868B1" w:rsidP="00A868B1">
      <w:pPr>
        <w:pStyle w:val="Zwischentitel2"/>
        <w:rPr>
          <w:lang w:val="de-CH"/>
        </w:rPr>
      </w:pPr>
      <w:r>
        <w:rPr>
          <w:lang w:val="de-CH"/>
        </w:rPr>
        <w:t>Die Jury</w:t>
      </w: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Eine unabhängige Jury renommierter Experten, die über ein immenses theoretisches und praktisches Wissen in der Kunststoffherstellung und -verarbeitung verfügen, entscheidet über die beste Innovation.</w:t>
      </w:r>
    </w:p>
    <w:p w:rsidR="00A868B1" w:rsidRPr="000E711C" w:rsidRDefault="00A868B1" w:rsidP="00BF3C3E">
      <w:pPr>
        <w:pStyle w:val="Flietext"/>
        <w:numPr>
          <w:ilvl w:val="0"/>
          <w:numId w:val="2"/>
        </w:numPr>
        <w:rPr>
          <w:rFonts w:eastAsia="Calibri" w:cs="Arial"/>
          <w:color w:val="1E2C5A"/>
          <w:sz w:val="20"/>
          <w:lang w:eastAsia="en-US"/>
        </w:rPr>
      </w:pPr>
      <w:r w:rsidRPr="000E711C">
        <w:rPr>
          <w:rFonts w:eastAsia="Calibri" w:cs="Arial"/>
          <w:color w:val="1E2C5A"/>
          <w:sz w:val="20"/>
          <w:lang w:eastAsia="en-US"/>
        </w:rPr>
        <w:t>Prof. Dr. Martin Bastian leitet seit 2006 als Institutsdirektor das SKZ in Würzburg, das größte Kunststoff-Institut Deutschlands.</w:t>
      </w:r>
    </w:p>
    <w:p w:rsidR="00A868B1" w:rsidRPr="000E711C" w:rsidRDefault="00A868B1" w:rsidP="00BF3C3E">
      <w:pPr>
        <w:pStyle w:val="Flietext"/>
        <w:numPr>
          <w:ilvl w:val="0"/>
          <w:numId w:val="2"/>
        </w:numPr>
        <w:rPr>
          <w:rFonts w:eastAsia="Calibri" w:cs="Arial"/>
          <w:color w:val="1E2C5A"/>
          <w:sz w:val="20"/>
          <w:lang w:eastAsia="en-US"/>
        </w:rPr>
      </w:pPr>
      <w:r w:rsidRPr="000E711C">
        <w:rPr>
          <w:rFonts w:eastAsia="Calibri" w:cs="Arial"/>
          <w:color w:val="1E2C5A"/>
          <w:sz w:val="20"/>
          <w:lang w:eastAsia="en-US"/>
        </w:rPr>
        <w:t>Prof. Dr.-Ing. Carsten Manz ist seit 2014 Präsident der Hochschule Konstanz für Technik, Wirtschaft und Gestaltung.</w:t>
      </w:r>
    </w:p>
    <w:p w:rsidR="00A868B1" w:rsidRPr="000E711C" w:rsidRDefault="00A868B1" w:rsidP="00BF3C3E">
      <w:pPr>
        <w:pStyle w:val="Flietext"/>
        <w:numPr>
          <w:ilvl w:val="0"/>
          <w:numId w:val="2"/>
        </w:numPr>
        <w:rPr>
          <w:rFonts w:eastAsia="Calibri" w:cs="Arial"/>
          <w:color w:val="1E2C5A"/>
          <w:sz w:val="20"/>
          <w:lang w:eastAsia="en-US"/>
        </w:rPr>
      </w:pPr>
      <w:r w:rsidRPr="000E711C">
        <w:rPr>
          <w:rFonts w:eastAsia="Calibri" w:cs="Arial"/>
          <w:color w:val="1E2C5A"/>
          <w:sz w:val="20"/>
          <w:lang w:eastAsia="en-US"/>
        </w:rPr>
        <w:t xml:space="preserve">Dr.-Ing. Peter </w:t>
      </w:r>
      <w:proofErr w:type="spellStart"/>
      <w:r w:rsidRPr="000E711C">
        <w:rPr>
          <w:rFonts w:eastAsia="Calibri" w:cs="Arial"/>
          <w:color w:val="1E2C5A"/>
          <w:sz w:val="20"/>
          <w:lang w:eastAsia="en-US"/>
        </w:rPr>
        <w:t>Faatz</w:t>
      </w:r>
      <w:proofErr w:type="spellEnd"/>
      <w:r w:rsidRPr="000E711C">
        <w:rPr>
          <w:rFonts w:eastAsia="Calibri" w:cs="Arial"/>
          <w:color w:val="1E2C5A"/>
          <w:sz w:val="20"/>
          <w:lang w:eastAsia="en-US"/>
        </w:rPr>
        <w:t xml:space="preserve"> war Professor für Kunststofftechnik und leitet seit 2005 die Prozessentwicklung für Kunststofftechnik des INA Werks </w:t>
      </w:r>
      <w:proofErr w:type="spellStart"/>
      <w:r w:rsidRPr="000E711C">
        <w:rPr>
          <w:rFonts w:eastAsia="Calibri" w:cs="Arial"/>
          <w:color w:val="1E2C5A"/>
          <w:sz w:val="20"/>
          <w:lang w:eastAsia="en-US"/>
        </w:rPr>
        <w:t>Schaeffler</w:t>
      </w:r>
      <w:proofErr w:type="spellEnd"/>
      <w:r w:rsidRPr="000E711C">
        <w:rPr>
          <w:rFonts w:eastAsia="Calibri" w:cs="Arial"/>
          <w:color w:val="1E2C5A"/>
          <w:sz w:val="20"/>
          <w:lang w:eastAsia="en-US"/>
        </w:rPr>
        <w:t>.</w:t>
      </w:r>
    </w:p>
    <w:p w:rsidR="00A868B1" w:rsidRPr="000E711C" w:rsidRDefault="00A868B1" w:rsidP="00BF3C3E">
      <w:pPr>
        <w:pStyle w:val="Flietext"/>
        <w:numPr>
          <w:ilvl w:val="0"/>
          <w:numId w:val="2"/>
        </w:numPr>
        <w:rPr>
          <w:rFonts w:eastAsia="Calibri" w:cs="Arial"/>
          <w:color w:val="1E2C5A"/>
          <w:sz w:val="20"/>
          <w:lang w:eastAsia="en-US"/>
        </w:rPr>
      </w:pPr>
      <w:r w:rsidRPr="000E711C">
        <w:rPr>
          <w:rFonts w:eastAsia="Calibri" w:cs="Arial"/>
          <w:color w:val="1E2C5A"/>
          <w:sz w:val="20"/>
          <w:lang w:eastAsia="en-US"/>
        </w:rPr>
        <w:t xml:space="preserve">Karl Miller hat 1987 als Technical </w:t>
      </w:r>
      <w:proofErr w:type="spellStart"/>
      <w:r w:rsidRPr="000E711C">
        <w:rPr>
          <w:rFonts w:eastAsia="Calibri" w:cs="Arial"/>
          <w:color w:val="1E2C5A"/>
          <w:sz w:val="20"/>
          <w:lang w:eastAsia="en-US"/>
        </w:rPr>
        <w:t>Sales</w:t>
      </w:r>
      <w:proofErr w:type="spellEnd"/>
      <w:r w:rsidRPr="000E711C">
        <w:rPr>
          <w:rFonts w:eastAsia="Calibri" w:cs="Arial"/>
          <w:color w:val="1E2C5A"/>
          <w:sz w:val="20"/>
          <w:lang w:eastAsia="en-US"/>
        </w:rPr>
        <w:t xml:space="preserve"> Engineer bei der </w:t>
      </w:r>
      <w:proofErr w:type="spellStart"/>
      <w:r w:rsidRPr="000E711C">
        <w:rPr>
          <w:rFonts w:eastAsia="Calibri" w:cs="Arial"/>
          <w:color w:val="1E2C5A"/>
          <w:sz w:val="20"/>
          <w:lang w:eastAsia="en-US"/>
        </w:rPr>
        <w:t>Colortronic</w:t>
      </w:r>
      <w:proofErr w:type="spellEnd"/>
      <w:r w:rsidRPr="000E711C">
        <w:rPr>
          <w:rFonts w:eastAsia="Calibri" w:cs="Arial"/>
          <w:color w:val="1E2C5A"/>
          <w:sz w:val="20"/>
          <w:lang w:eastAsia="en-US"/>
        </w:rPr>
        <w:t xml:space="preserve"> angefangen und leitet heute die </w:t>
      </w:r>
      <w:proofErr w:type="spellStart"/>
      <w:r w:rsidRPr="000E711C">
        <w:rPr>
          <w:rFonts w:eastAsia="Calibri" w:cs="Arial"/>
          <w:color w:val="1E2C5A"/>
          <w:sz w:val="20"/>
          <w:lang w:eastAsia="en-US"/>
        </w:rPr>
        <w:t>motan-colortronic</w:t>
      </w:r>
      <w:proofErr w:type="spellEnd"/>
      <w:r w:rsidRPr="000E711C">
        <w:rPr>
          <w:rFonts w:eastAsia="Calibri" w:cs="Arial"/>
          <w:color w:val="1E2C5A"/>
          <w:sz w:val="20"/>
          <w:lang w:eastAsia="en-US"/>
        </w:rPr>
        <w:t> Ltd. in Großbritannien.</w:t>
      </w:r>
    </w:p>
    <w:p w:rsidR="00A868B1" w:rsidRPr="000E711C" w:rsidRDefault="00A868B1" w:rsidP="00A868B1">
      <w:pPr>
        <w:pStyle w:val="Flietext"/>
        <w:rPr>
          <w:rFonts w:eastAsia="Calibri" w:cs="Arial"/>
          <w:color w:val="1E2C5A"/>
          <w:sz w:val="20"/>
          <w:lang w:eastAsia="en-US"/>
        </w:rPr>
      </w:pPr>
      <w:r w:rsidRPr="000E711C">
        <w:rPr>
          <w:rFonts w:eastAsia="Calibri" w:cs="Arial"/>
          <w:color w:val="1E2C5A"/>
          <w:sz w:val="20"/>
          <w:lang w:eastAsia="en-US"/>
        </w:rPr>
        <w:t xml:space="preserve">Details zu diesen Innovationen werden während der K detailliert vorgestellt. Im Rahmen einer speziellen Veranstaltung am Stand der </w:t>
      </w:r>
      <w:proofErr w:type="spellStart"/>
      <w:r w:rsidRPr="000E711C">
        <w:rPr>
          <w:rFonts w:eastAsia="Calibri" w:cs="Arial"/>
          <w:color w:val="1E2C5A"/>
          <w:sz w:val="20"/>
          <w:lang w:eastAsia="en-US"/>
        </w:rPr>
        <w:t>motan-colortronic</w:t>
      </w:r>
      <w:proofErr w:type="spellEnd"/>
      <w:r w:rsidRPr="000E711C">
        <w:rPr>
          <w:rFonts w:eastAsia="Calibri" w:cs="Arial"/>
          <w:color w:val="1E2C5A"/>
          <w:sz w:val="20"/>
          <w:lang w:eastAsia="en-US"/>
        </w:rPr>
        <w:t xml:space="preserve"> wird außerdem der Sieger des </w:t>
      </w:r>
      <w:proofErr w:type="spellStart"/>
      <w:r w:rsidRPr="000E711C">
        <w:rPr>
          <w:rFonts w:eastAsia="Calibri" w:cs="Arial"/>
          <w:color w:val="1E2C5A"/>
          <w:sz w:val="20"/>
          <w:lang w:eastAsia="en-US"/>
        </w:rPr>
        <w:t>mia</w:t>
      </w:r>
      <w:proofErr w:type="spellEnd"/>
      <w:r w:rsidRPr="000E711C">
        <w:rPr>
          <w:rFonts w:eastAsia="Calibri" w:cs="Arial"/>
          <w:color w:val="1E2C5A"/>
          <w:sz w:val="20"/>
          <w:lang w:eastAsia="en-US"/>
        </w:rPr>
        <w:t> 2016 aus dem Kreis der Nominierten vorgestellt.</w:t>
      </w:r>
    </w:p>
    <w:p w:rsidR="00A868B1" w:rsidRDefault="00A868B1" w:rsidP="00A868B1">
      <w:pPr>
        <w:pStyle w:val="Zwischentitel2"/>
      </w:pPr>
      <w:proofErr w:type="spellStart"/>
      <w:r>
        <w:t>motan-colortronic</w:t>
      </w:r>
      <w:proofErr w:type="spellEnd"/>
      <w:r>
        <w:t xml:space="preserve"> auf der K 2016: Halle 9, Stand C64</w:t>
      </w:r>
    </w:p>
    <w:p w:rsidR="0001310A" w:rsidRDefault="0001310A" w:rsidP="00A868B1">
      <w:pPr>
        <w:pStyle w:val="Zwischentitel2"/>
      </w:pPr>
    </w:p>
    <w:p w:rsidR="0091507E" w:rsidRDefault="0091507E">
      <w:pPr>
        <w:spacing w:after="0" w:line="240" w:lineRule="auto"/>
        <w:rPr>
          <w:rFonts w:ascii="Arial" w:hAnsi="Arial" w:cs="Arial"/>
          <w:b/>
          <w:color w:val="1E2C5A"/>
          <w:sz w:val="20"/>
          <w:szCs w:val="20"/>
        </w:rPr>
      </w:pPr>
      <w:r>
        <w:br w:type="page"/>
      </w:r>
    </w:p>
    <w:p w:rsidR="00A868B1" w:rsidRDefault="0001310A" w:rsidP="00A868B1">
      <w:pPr>
        <w:pStyle w:val="Bildunterschrift"/>
      </w:pPr>
      <w:r>
        <w:rPr>
          <w:noProof/>
          <w:lang w:eastAsia="de-DE"/>
        </w:rPr>
        <w:lastRenderedPageBreak/>
        <w:drawing>
          <wp:anchor distT="0" distB="0" distL="114300" distR="114300" simplePos="0" relativeHeight="251658240" behindDoc="0" locked="0" layoutInCell="1" allowOverlap="1" wp14:anchorId="2E63A300" wp14:editId="3F70FEDB">
            <wp:simplePos x="0" y="0"/>
            <wp:positionH relativeFrom="column">
              <wp:posOffset>3810</wp:posOffset>
            </wp:positionH>
            <wp:positionV relativeFrom="paragraph">
              <wp:posOffset>85090</wp:posOffset>
            </wp:positionV>
            <wp:extent cx="2437765" cy="1724660"/>
            <wp:effectExtent l="0" t="0" r="635" b="889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 Jury 2016 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7765" cy="1724660"/>
                    </a:xfrm>
                    <a:prstGeom prst="rect">
                      <a:avLst/>
                    </a:prstGeom>
                  </pic:spPr>
                </pic:pic>
              </a:graphicData>
            </a:graphic>
            <wp14:sizeRelH relativeFrom="margin">
              <wp14:pctWidth>0</wp14:pctWidth>
            </wp14:sizeRelH>
            <wp14:sizeRelV relativeFrom="margin">
              <wp14:pctHeight>0</wp14:pctHeight>
            </wp14:sizeRelV>
          </wp:anchor>
        </w:drawing>
      </w:r>
      <w:r w:rsidR="00A868B1">
        <w:t>((</w:t>
      </w:r>
      <w:proofErr w:type="spellStart"/>
      <w:r w:rsidR="00A868B1">
        <w:t>mia</w:t>
      </w:r>
      <w:proofErr w:type="spellEnd"/>
      <w:r w:rsidR="00A868B1">
        <w:t xml:space="preserve"> Jury 2016.jpg)</w:t>
      </w:r>
      <w:r w:rsidR="00A868B1" w:rsidRPr="008D2F1D">
        <w:t xml:space="preserve">) </w:t>
      </w:r>
      <w:r w:rsidR="00A868B1">
        <w:t xml:space="preserve">Die aktuelle </w:t>
      </w:r>
      <w:proofErr w:type="spellStart"/>
      <w:r w:rsidR="00A868B1">
        <w:t>mia</w:t>
      </w:r>
      <w:proofErr w:type="spellEnd"/>
      <w:r w:rsidR="00A868B1">
        <w:t>-Jury (</w:t>
      </w:r>
      <w:proofErr w:type="spellStart"/>
      <w:r w:rsidR="00A868B1">
        <w:t>v.l</w:t>
      </w:r>
      <w:proofErr w:type="spellEnd"/>
      <w:r w:rsidR="00A868B1">
        <w:t xml:space="preserve">.) </w:t>
      </w:r>
      <w:r w:rsidR="00A868B1" w:rsidRPr="008D2F1D">
        <w:t xml:space="preserve">Dr.-Ing. Peter </w:t>
      </w:r>
      <w:proofErr w:type="spellStart"/>
      <w:r w:rsidR="00A868B1" w:rsidRPr="008D2F1D">
        <w:t>Faatz</w:t>
      </w:r>
      <w:proofErr w:type="spellEnd"/>
      <w:r w:rsidR="00A868B1" w:rsidRPr="008D2F1D">
        <w:t xml:space="preserve">, </w:t>
      </w:r>
      <w:r w:rsidR="00BF3C3E">
        <w:br/>
      </w:r>
      <w:r w:rsidR="00A868B1" w:rsidRPr="008D2F1D">
        <w:t xml:space="preserve">Prof. Dr.-Ing. Carsten Manz, Prof. Dr. Martin Bastian, Karl Miller </w:t>
      </w:r>
      <w:r w:rsidR="00A868B1">
        <w:t xml:space="preserve">(Bild: </w:t>
      </w:r>
      <w:proofErr w:type="spellStart"/>
      <w:r w:rsidR="00A868B1">
        <w:t>motan</w:t>
      </w:r>
      <w:proofErr w:type="spellEnd"/>
      <w:r w:rsidR="00A868B1">
        <w:t>)</w:t>
      </w:r>
    </w:p>
    <w:p w:rsidR="00A868B1" w:rsidRDefault="00A868B1" w:rsidP="00A868B1">
      <w:pPr>
        <w:pStyle w:val="Zwischentitel2"/>
      </w:pPr>
    </w:p>
    <w:p w:rsidR="00CD4799" w:rsidRPr="005A09B5" w:rsidRDefault="00CD4799" w:rsidP="005A09B5">
      <w:pPr>
        <w:autoSpaceDE w:val="0"/>
        <w:autoSpaceDN w:val="0"/>
        <w:adjustRightInd w:val="0"/>
        <w:spacing w:after="0" w:line="240" w:lineRule="auto"/>
        <w:rPr>
          <w:rFonts w:ascii="Arial" w:hAnsi="Arial" w:cs="Arial"/>
          <w:b/>
        </w:rPr>
      </w:pPr>
      <w:r w:rsidRPr="005A09B5">
        <w:rPr>
          <w:rFonts w:ascii="Arial" w:hAnsi="Arial" w:cs="Arial"/>
          <w:b/>
          <w:color w:val="1E2C5A"/>
          <w:sz w:val="20"/>
        </w:rPr>
        <w:t xml:space="preserve">Die </w:t>
      </w:r>
      <w:proofErr w:type="spellStart"/>
      <w:r w:rsidRPr="005A09B5">
        <w:rPr>
          <w:rFonts w:ascii="Arial" w:hAnsi="Arial" w:cs="Arial"/>
          <w:b/>
          <w:color w:val="1E2C5A"/>
          <w:sz w:val="20"/>
        </w:rPr>
        <w:t>motan</w:t>
      </w:r>
      <w:proofErr w:type="spellEnd"/>
      <w:r w:rsidRPr="005A09B5">
        <w:rPr>
          <w:rFonts w:ascii="Arial" w:hAnsi="Arial" w:cs="Arial"/>
          <w:b/>
          <w:color w:val="1E2C5A"/>
          <w:sz w:val="20"/>
        </w:rPr>
        <w:t xml:space="preserve"> Gruppe</w:t>
      </w:r>
    </w:p>
    <w:p w:rsidR="00CD4799" w:rsidRPr="00D86810" w:rsidRDefault="00CD4799" w:rsidP="00CD4799">
      <w:pPr>
        <w:pStyle w:val="Flietext"/>
        <w:spacing w:line="250" w:lineRule="exact"/>
        <w:rPr>
          <w:rFonts w:eastAsia="Calibri" w:cs="Arial"/>
          <w:color w:val="1E2C5A"/>
          <w:sz w:val="20"/>
          <w:lang w:eastAsia="en-US"/>
        </w:rPr>
      </w:pPr>
      <w:r w:rsidRPr="00D86810">
        <w:rPr>
          <w:rFonts w:eastAsia="Calibri" w:cs="Arial"/>
          <w:color w:val="1E2C5A"/>
          <w:sz w:val="20"/>
          <w:lang w:eastAsia="en-US"/>
        </w:rPr>
        <w:t xml:space="preserve">Die motan Gruppe mit Sitz in Konstanz am Bodensee wurde 1947 gegründet. Als führender Anbieter für das nachhaltige Rohstoffhandling ist sie in den Bereichen Spritzguss, Blasformen, Extrusion und </w:t>
      </w:r>
      <w:proofErr w:type="spellStart"/>
      <w:r w:rsidRPr="00D86810">
        <w:rPr>
          <w:rFonts w:eastAsia="Calibri" w:cs="Arial"/>
          <w:color w:val="1E2C5A"/>
          <w:sz w:val="20"/>
          <w:lang w:eastAsia="en-US"/>
        </w:rPr>
        <w:t>Compoundierung</w:t>
      </w:r>
      <w:proofErr w:type="spellEnd"/>
      <w:r w:rsidRPr="00D86810">
        <w:rPr>
          <w:rFonts w:eastAsia="Calibri" w:cs="Arial"/>
          <w:color w:val="1E2C5A"/>
          <w:sz w:val="20"/>
          <w:lang w:eastAsia="en-US"/>
        </w:rPr>
        <w:t xml:space="preserve"> tätig. Zum applikationsorientierten Produktspektrum gehören innovative, modulare Systemlösungen für die Lagerung, Trocknung und Kristallisation, zum Fördern, Dosieren und Mischen von Rohstoffen für die Kunststoff herstellende und verarbeitende Industrie.</w:t>
      </w:r>
    </w:p>
    <w:p w:rsidR="00CD4799" w:rsidRPr="00D86810" w:rsidRDefault="00CD4799" w:rsidP="00CD4799">
      <w:pPr>
        <w:pStyle w:val="Flietext"/>
        <w:spacing w:line="250" w:lineRule="exact"/>
        <w:rPr>
          <w:rFonts w:eastAsia="Calibri" w:cs="Arial"/>
          <w:color w:val="1E2C5A"/>
          <w:sz w:val="20"/>
          <w:lang w:eastAsia="en-US"/>
        </w:rPr>
      </w:pPr>
      <w:r w:rsidRPr="00D86810">
        <w:rPr>
          <w:rFonts w:eastAsia="Calibri" w:cs="Arial"/>
          <w:color w:val="1E2C5A"/>
          <w:sz w:val="20"/>
          <w:lang w:eastAsia="en-US"/>
        </w:rPr>
        <w:t>Die Fertigung erfolgt an verschiedenen Produktionsstandorten in Deutschland, Indien und China. motan vertreibt ihre Produkte, Systemlösungen und Services über ihre motan-colortronic Verkaufs-Regionen-Zentren. Mit derzeit über 450 Mitarbeitern wird ein Jahresumsatz von rund 110 Millionen Euro erzielt. Insgesamt ist motan in über 120 Ländern mit Verkauf und Service aktiv. Dank ihres Netzwerks und ihrer langjährigen Erfahrung bietet motan ihren Kunden das, was diese wirklich brauchen: maßgeschneiderte Lösungen mit echtem Mehrwert.</w:t>
      </w:r>
    </w:p>
    <w:tbl>
      <w:tblPr>
        <w:tblW w:w="11274" w:type="dxa"/>
        <w:tblInd w:w="-108" w:type="dxa"/>
        <w:tblLayout w:type="fixed"/>
        <w:tblCellMar>
          <w:left w:w="70" w:type="dxa"/>
          <w:right w:w="70" w:type="dxa"/>
        </w:tblCellMar>
        <w:tblLook w:val="01E0" w:firstRow="1" w:lastRow="1" w:firstColumn="1" w:lastColumn="1" w:noHBand="0" w:noVBand="0"/>
      </w:tblPr>
      <w:tblGrid>
        <w:gridCol w:w="6699"/>
        <w:gridCol w:w="4575"/>
      </w:tblGrid>
      <w:tr w:rsidR="008C610D" w:rsidRPr="00FB0C97" w:rsidTr="006A18A0">
        <w:tc>
          <w:tcPr>
            <w:tcW w:w="6699" w:type="dxa"/>
          </w:tcPr>
          <w:p w:rsidR="008C610D" w:rsidRPr="005F330C" w:rsidRDefault="008C610D" w:rsidP="006A18A0">
            <w:pPr>
              <w:pStyle w:val="EinfacherAbsatz"/>
              <w:rPr>
                <w:rFonts w:ascii="Arial" w:hAnsi="Arial" w:cs="Arial"/>
                <w:color w:val="1E2C5A"/>
                <w:sz w:val="20"/>
                <w:szCs w:val="20"/>
              </w:rPr>
            </w:pPr>
          </w:p>
        </w:tc>
        <w:tc>
          <w:tcPr>
            <w:tcW w:w="4575" w:type="dxa"/>
          </w:tcPr>
          <w:p w:rsidR="008C610D" w:rsidRPr="00FB0C97" w:rsidRDefault="008C610D" w:rsidP="006A18A0">
            <w:pPr>
              <w:pStyle w:val="EinfacherAbsatz"/>
              <w:rPr>
                <w:rFonts w:ascii="Arial" w:hAnsi="Arial" w:cs="Arial"/>
                <w:color w:val="1E2C5A"/>
                <w:sz w:val="20"/>
                <w:szCs w:val="20"/>
              </w:rPr>
            </w:pPr>
            <w:r>
              <w:rPr>
                <w:rFonts w:ascii="Arial" w:hAnsi="Arial" w:cs="Arial"/>
                <w:color w:val="1E2C5A"/>
                <w:sz w:val="28"/>
                <w:szCs w:val="28"/>
              </w:rPr>
              <w:t>Kontakt</w:t>
            </w:r>
            <w:r w:rsidRPr="00FB0C97">
              <w:rPr>
                <w:rFonts w:ascii="Arial" w:hAnsi="Arial" w:cs="Arial"/>
                <w:color w:val="1E2C5A"/>
                <w:sz w:val="20"/>
                <w:szCs w:val="20"/>
              </w:rPr>
              <w:t>:</w:t>
            </w:r>
          </w:p>
        </w:tc>
      </w:tr>
      <w:tr w:rsidR="008C610D" w:rsidRPr="00FB0C97" w:rsidTr="006A18A0">
        <w:tc>
          <w:tcPr>
            <w:tcW w:w="6699" w:type="dxa"/>
          </w:tcPr>
          <w:p w:rsidR="008C610D" w:rsidRPr="00FB0C97" w:rsidRDefault="008C610D" w:rsidP="006A18A0">
            <w:pPr>
              <w:pStyle w:val="EinfacherAbsatz"/>
              <w:rPr>
                <w:rFonts w:ascii="Arial" w:hAnsi="Arial" w:cs="Arial"/>
                <w:color w:val="1E2C5A"/>
                <w:sz w:val="20"/>
                <w:szCs w:val="20"/>
              </w:rPr>
            </w:pPr>
          </w:p>
        </w:tc>
        <w:tc>
          <w:tcPr>
            <w:tcW w:w="4575" w:type="dxa"/>
          </w:tcPr>
          <w:p w:rsidR="008C610D" w:rsidRPr="008C610D" w:rsidRDefault="008C610D" w:rsidP="006A18A0">
            <w:pPr>
              <w:pStyle w:val="EinfacherAbsatz"/>
              <w:rPr>
                <w:rFonts w:ascii="Arial" w:hAnsi="Arial" w:cs="Arial"/>
                <w:color w:val="1E2C5A"/>
                <w:sz w:val="20"/>
                <w:szCs w:val="20"/>
                <w:lang w:val="en-US"/>
              </w:rPr>
            </w:pPr>
            <w:r w:rsidRPr="008C610D">
              <w:rPr>
                <w:rFonts w:ascii="Arial" w:hAnsi="Arial" w:cs="Arial"/>
                <w:color w:val="1E2C5A"/>
                <w:sz w:val="20"/>
                <w:szCs w:val="20"/>
                <w:lang w:val="en-US"/>
              </w:rPr>
              <w:t>motan holding ag</w:t>
            </w:r>
          </w:p>
          <w:p w:rsidR="008C610D" w:rsidRPr="008C610D" w:rsidRDefault="008C610D" w:rsidP="006A18A0">
            <w:pPr>
              <w:pStyle w:val="EinfacherAbsatz"/>
              <w:rPr>
                <w:rFonts w:ascii="Arial" w:hAnsi="Arial" w:cs="Arial"/>
                <w:color w:val="1E2C5A"/>
                <w:sz w:val="20"/>
                <w:szCs w:val="20"/>
                <w:lang w:val="en-US"/>
              </w:rPr>
            </w:pPr>
            <w:r w:rsidRPr="008C610D">
              <w:rPr>
                <w:rFonts w:ascii="Arial" w:hAnsi="Arial" w:cs="Arial"/>
                <w:color w:val="1E2C5A"/>
                <w:sz w:val="20"/>
                <w:szCs w:val="20"/>
                <w:lang w:val="en-US"/>
              </w:rPr>
              <w:t>Carl Litherland</w:t>
            </w:r>
          </w:p>
          <w:p w:rsidR="008C610D" w:rsidRPr="00214648" w:rsidRDefault="008C610D" w:rsidP="006A18A0">
            <w:pPr>
              <w:pStyle w:val="EinfacherAbsatz"/>
              <w:rPr>
                <w:rFonts w:ascii="Arial" w:hAnsi="Arial" w:cs="Arial"/>
                <w:color w:val="1E2C5A"/>
                <w:sz w:val="20"/>
                <w:szCs w:val="20"/>
              </w:rPr>
            </w:pPr>
            <w:r w:rsidRPr="008C610D">
              <w:rPr>
                <w:rFonts w:ascii="Arial" w:hAnsi="Arial" w:cs="Arial"/>
                <w:color w:val="1E2C5A"/>
                <w:sz w:val="20"/>
                <w:szCs w:val="20"/>
                <w:lang w:val="en-US"/>
              </w:rPr>
              <w:t xml:space="preserve">Stromeyersdorfstr. </w:t>
            </w:r>
            <w:r w:rsidRPr="00214648">
              <w:rPr>
                <w:rFonts w:ascii="Arial" w:hAnsi="Arial" w:cs="Arial"/>
                <w:color w:val="1E2C5A"/>
                <w:sz w:val="20"/>
                <w:szCs w:val="20"/>
              </w:rPr>
              <w:t>12</w:t>
            </w:r>
          </w:p>
          <w:p w:rsidR="008C610D" w:rsidRPr="00214648" w:rsidRDefault="008C610D" w:rsidP="006A18A0">
            <w:pPr>
              <w:pStyle w:val="EinfacherAbsatz"/>
              <w:rPr>
                <w:rFonts w:ascii="Arial" w:hAnsi="Arial" w:cs="Arial"/>
                <w:color w:val="1E2C5A"/>
                <w:sz w:val="20"/>
                <w:szCs w:val="20"/>
              </w:rPr>
            </w:pPr>
            <w:r w:rsidRPr="00214648">
              <w:rPr>
                <w:rFonts w:ascii="Arial" w:hAnsi="Arial" w:cs="Arial"/>
                <w:color w:val="1E2C5A"/>
                <w:sz w:val="20"/>
                <w:szCs w:val="20"/>
              </w:rPr>
              <w:t xml:space="preserve">78467 Konstanz / </w:t>
            </w:r>
            <w:r>
              <w:rPr>
                <w:rFonts w:ascii="Arial" w:hAnsi="Arial" w:cs="Arial"/>
                <w:color w:val="1E2C5A"/>
                <w:sz w:val="20"/>
                <w:szCs w:val="20"/>
              </w:rPr>
              <w:t>Deutschland</w:t>
            </w:r>
          </w:p>
          <w:p w:rsidR="008C610D" w:rsidRPr="00214648" w:rsidRDefault="008C610D" w:rsidP="006A18A0">
            <w:pPr>
              <w:pStyle w:val="EinfacherAbsatz"/>
              <w:rPr>
                <w:rFonts w:ascii="Arial" w:hAnsi="Arial" w:cs="Arial"/>
                <w:color w:val="1E2C5A"/>
                <w:sz w:val="20"/>
                <w:szCs w:val="20"/>
              </w:rPr>
            </w:pPr>
          </w:p>
          <w:p w:rsidR="008C610D" w:rsidRPr="00214648" w:rsidRDefault="008C610D" w:rsidP="006A18A0">
            <w:pPr>
              <w:pStyle w:val="EinfacherAbsatz"/>
              <w:rPr>
                <w:rFonts w:ascii="Arial" w:hAnsi="Arial" w:cs="Arial"/>
                <w:color w:val="1E2C5A"/>
                <w:sz w:val="20"/>
                <w:szCs w:val="20"/>
              </w:rPr>
            </w:pPr>
            <w:r w:rsidRPr="00214648">
              <w:rPr>
                <w:rFonts w:ascii="Arial" w:hAnsi="Arial" w:cs="Arial"/>
                <w:color w:val="1E2C5A"/>
                <w:sz w:val="20"/>
                <w:szCs w:val="20"/>
              </w:rPr>
              <w:t xml:space="preserve">Tel. </w:t>
            </w:r>
            <w:r>
              <w:rPr>
                <w:rFonts w:ascii="Arial" w:hAnsi="Arial" w:cs="Arial"/>
                <w:color w:val="1E2C5A"/>
                <w:sz w:val="20"/>
                <w:szCs w:val="20"/>
              </w:rPr>
              <w:t>+49</w:t>
            </w:r>
            <w:r w:rsidRPr="00214648">
              <w:rPr>
                <w:rFonts w:ascii="Arial" w:hAnsi="Arial" w:cs="Arial"/>
                <w:color w:val="1E2C5A"/>
                <w:sz w:val="20"/>
                <w:szCs w:val="20"/>
              </w:rPr>
              <w:t xml:space="preserve"> 7531 8178 15</w:t>
            </w:r>
          </w:p>
          <w:p w:rsidR="008C610D" w:rsidRPr="00214648" w:rsidRDefault="008C610D" w:rsidP="006A18A0">
            <w:pPr>
              <w:pStyle w:val="EinfacherAbsatz"/>
              <w:rPr>
                <w:rFonts w:ascii="Arial" w:hAnsi="Arial" w:cs="Arial"/>
                <w:color w:val="1E2C5A"/>
                <w:sz w:val="20"/>
                <w:szCs w:val="20"/>
              </w:rPr>
            </w:pPr>
            <w:r w:rsidRPr="00214648">
              <w:rPr>
                <w:rFonts w:ascii="Arial" w:hAnsi="Arial" w:cs="Arial"/>
                <w:color w:val="1E2C5A"/>
                <w:sz w:val="20"/>
                <w:szCs w:val="20"/>
              </w:rPr>
              <w:t>carl.litherland@motan</w:t>
            </w:r>
            <w:r>
              <w:rPr>
                <w:rFonts w:ascii="Arial" w:hAnsi="Arial" w:cs="Arial"/>
                <w:color w:val="1E2C5A"/>
                <w:sz w:val="20"/>
                <w:szCs w:val="20"/>
              </w:rPr>
              <w:t>.com</w:t>
            </w:r>
          </w:p>
          <w:p w:rsidR="008C610D" w:rsidRPr="00FB0C97" w:rsidRDefault="008C610D" w:rsidP="006A18A0">
            <w:pPr>
              <w:pStyle w:val="EinfacherAbsatz"/>
              <w:rPr>
                <w:rFonts w:ascii="Arial" w:hAnsi="Arial" w:cs="Arial"/>
                <w:color w:val="1E2C5A"/>
                <w:sz w:val="20"/>
                <w:szCs w:val="20"/>
              </w:rPr>
            </w:pPr>
            <w:r>
              <w:rPr>
                <w:rFonts w:ascii="Arial" w:hAnsi="Arial" w:cs="Arial"/>
                <w:color w:val="1E2C5A"/>
                <w:sz w:val="20"/>
                <w:szCs w:val="20"/>
              </w:rPr>
              <w:t>www.motan.com</w:t>
            </w:r>
          </w:p>
        </w:tc>
      </w:tr>
    </w:tbl>
    <w:p w:rsidR="00307FD4" w:rsidRPr="00FC2DA3" w:rsidRDefault="00307FD4" w:rsidP="00307FD4">
      <w:pPr>
        <w:rPr>
          <w:rFonts w:ascii="Arial" w:hAnsi="Arial" w:cs="Arial"/>
          <w:color w:val="1E2C5A"/>
          <w:sz w:val="20"/>
          <w:szCs w:val="20"/>
        </w:rPr>
      </w:pPr>
    </w:p>
    <w:sectPr w:rsidR="00307FD4" w:rsidRPr="00FC2DA3" w:rsidSect="00307FD4">
      <w:headerReference w:type="even" r:id="rId9"/>
      <w:headerReference w:type="default" r:id="rId10"/>
      <w:footerReference w:type="even" r:id="rId11"/>
      <w:footerReference w:type="default" r:id="rId12"/>
      <w:headerReference w:type="first" r:id="rId13"/>
      <w:footerReference w:type="first" r:id="rId14"/>
      <w:pgSz w:w="11906" w:h="16838" w:code="9"/>
      <w:pgMar w:top="4026" w:right="1418" w:bottom="1134"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0CE" w:rsidRDefault="00EF70CE" w:rsidP="00375F78">
      <w:pPr>
        <w:spacing w:after="0" w:line="240" w:lineRule="auto"/>
      </w:pPr>
      <w:r>
        <w:separator/>
      </w:r>
    </w:p>
  </w:endnote>
  <w:endnote w:type="continuationSeparator" w:id="0">
    <w:p w:rsidR="00EF70CE" w:rsidRDefault="00EF70CE"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95" w:rsidRDefault="00B6509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95" w:rsidRDefault="00B6509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95" w:rsidRDefault="00B6509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0CE" w:rsidRDefault="00EF70CE" w:rsidP="00375F78">
      <w:pPr>
        <w:spacing w:after="0" w:line="240" w:lineRule="auto"/>
      </w:pPr>
      <w:r>
        <w:separator/>
      </w:r>
    </w:p>
  </w:footnote>
  <w:footnote w:type="continuationSeparator" w:id="0">
    <w:p w:rsidR="00EF70CE" w:rsidRDefault="00EF70CE" w:rsidP="0037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95" w:rsidRDefault="00B6509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78" w:rsidRPr="008E3C0E" w:rsidRDefault="00A868B1">
    <w:pPr>
      <w:pStyle w:val="Kopfzeile"/>
      <w:rPr>
        <w:rFonts w:ascii="Arial" w:hAnsi="Arial" w:cs="Arial"/>
        <w:b/>
        <w:caps/>
        <w:color w:val="9C9C9C"/>
        <w:sz w:val="20"/>
        <w:szCs w:val="20"/>
      </w:rPr>
    </w:pPr>
    <w:bookmarkStart w:id="0" w:name="_GoBack"/>
    <w:r>
      <w:rPr>
        <w:rFonts w:ascii="Arial" w:hAnsi="Arial" w:cs="Arial"/>
        <w:b/>
        <w:caps/>
        <w:noProof/>
        <w:color w:val="9C9C9C"/>
        <w:sz w:val="20"/>
        <w:szCs w:val="20"/>
        <w:lang w:eastAsia="de-DE"/>
      </w:rPr>
      <w:drawing>
        <wp:anchor distT="0" distB="0" distL="114300" distR="114300" simplePos="0" relativeHeight="251657728" behindDoc="1" locked="0" layoutInCell="1" allowOverlap="1">
          <wp:simplePos x="0" y="0"/>
          <wp:positionH relativeFrom="column">
            <wp:posOffset>-360045</wp:posOffset>
          </wp:positionH>
          <wp:positionV relativeFrom="paragraph">
            <wp:posOffset>-360045</wp:posOffset>
          </wp:positionV>
          <wp:extent cx="7559040" cy="10692130"/>
          <wp:effectExtent l="0" t="0" r="3810" b="0"/>
          <wp:wrapNone/>
          <wp:docPr id="1"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65095">
      <w:rPr>
        <w:rFonts w:ascii="Arial" w:hAnsi="Arial" w:cs="Arial"/>
        <w:b/>
        <w:caps/>
        <w:color w:val="9C9C9C"/>
        <w:sz w:val="20"/>
        <w:szCs w:val="20"/>
      </w:rPr>
      <w:t xml:space="preserve">August </w:t>
    </w:r>
    <w:r w:rsidR="00F8035D">
      <w:rPr>
        <w:rFonts w:ascii="Arial" w:hAnsi="Arial" w:cs="Arial"/>
        <w:b/>
        <w:caps/>
        <w:color w:val="9C9C9C"/>
        <w:sz w:val="20"/>
        <w:szCs w:val="20"/>
      </w:rPr>
      <w:t>2016</w:t>
    </w:r>
    <w:r w:rsidR="00BB520F">
      <w:rPr>
        <w:rFonts w:ascii="Arial" w:hAnsi="Arial" w:cs="Arial"/>
        <w:b/>
        <w:caps/>
        <w:color w:val="9C9C9C"/>
        <w:sz w:val="20"/>
        <w:szCs w:val="20"/>
      </w:rPr>
      <w:t xml:space="preserve">, </w:t>
    </w:r>
    <w:r w:rsidR="00407755">
      <w:rPr>
        <w:rFonts w:ascii="Arial" w:hAnsi="Arial" w:cs="Arial"/>
        <w:b/>
        <w:caps/>
        <w:color w:val="9C9C9C"/>
        <w:sz w:val="20"/>
        <w:szCs w:val="20"/>
      </w:rPr>
      <w:t>Konstanz</w:t>
    </w:r>
  </w:p>
  <w:p w:rsidR="008E3C0E" w:rsidRPr="00307FD4" w:rsidRDefault="008E3C0E">
    <w:pPr>
      <w:pStyle w:val="Kopfzeile"/>
      <w:rPr>
        <w:rFonts w:ascii="Arial" w:hAnsi="Arial" w:cs="Arial"/>
        <w:b/>
        <w:caps/>
        <w:color w:val="9C9C9C"/>
        <w:sz w:val="24"/>
        <w:szCs w:val="24"/>
      </w:rPr>
    </w:pPr>
  </w:p>
  <w:p w:rsidR="008E3C0E" w:rsidRPr="008E3C0E" w:rsidRDefault="0079780E"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A868B1">
      <w:rPr>
        <w:rFonts w:ascii="Arial" w:hAnsi="Arial" w:cs="Arial"/>
        <w:b/>
        <w:caps/>
        <w:noProof/>
        <w:color w:val="9C9C9C"/>
        <w:spacing w:val="-12"/>
        <w:w w:val="106"/>
        <w:sz w:val="60"/>
        <w:szCs w:val="60"/>
        <w:lang w:eastAsia="de-DE"/>
      </w:rPr>
      <w:drawing>
        <wp:inline distT="0" distB="0" distL="0" distR="0">
          <wp:extent cx="5495925" cy="7419975"/>
          <wp:effectExtent l="0" t="0" r="9525" b="9525"/>
          <wp:docPr id="3" name="Grafik 1" desc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ntergr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5925" cy="7419975"/>
                  </a:xfrm>
                  <a:prstGeom prst="rect">
                    <a:avLst/>
                  </a:prstGeom>
                  <a:noFill/>
                  <a:ln>
                    <a:noFill/>
                  </a:ln>
                </pic:spPr>
              </pic:pic>
            </a:graphicData>
          </a:graphic>
        </wp:inline>
      </w:drawing>
    </w:r>
    <w:r w:rsidR="008E3C0E" w:rsidRPr="008E3C0E">
      <w:rPr>
        <w:rFonts w:ascii="Arial" w:hAnsi="Arial" w:cs="Arial"/>
        <w:b/>
        <w:bCs/>
        <w:caps/>
        <w:color w:val="9C9C9C"/>
        <w:spacing w:val="-12"/>
        <w:w w:val="106"/>
        <w:sz w:val="60"/>
        <w:szCs w:val="60"/>
      </w:rPr>
      <w:t xml:space="preserve">auf </w:t>
    </w:r>
    <w:proofErr w:type="spellStart"/>
    <w:r w:rsidR="008E3C0E" w:rsidRPr="008E3C0E">
      <w:rPr>
        <w:rFonts w:ascii="Arial" w:hAnsi="Arial" w:cs="Arial"/>
        <w:b/>
        <w:bCs/>
        <w:color w:val="9C9C9C"/>
        <w:spacing w:val="-12"/>
        <w:w w:val="106"/>
        <w:sz w:val="60"/>
        <w:szCs w:val="60"/>
      </w:rPr>
      <w:t>motan</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095" w:rsidRDefault="00B6509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B5C35"/>
    <w:multiLevelType w:val="hybridMultilevel"/>
    <w:tmpl w:val="AC0CF240"/>
    <w:lvl w:ilvl="0" w:tplc="1808734C">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7164247"/>
    <w:multiLevelType w:val="singleLevel"/>
    <w:tmpl w:val="875EB05E"/>
    <w:lvl w:ilvl="0">
      <w:start w:val="1"/>
      <w:numFmt w:val="bullet"/>
      <w:pStyle w:val="Aufzhlung2"/>
      <w:lvlText w:val="–"/>
      <w:lvlJc w:val="left"/>
      <w:pPr>
        <w:tabs>
          <w:tab w:val="num" w:pos="360"/>
        </w:tabs>
        <w:ind w:left="227" w:hanging="227"/>
      </w:pPr>
      <w:rPr>
        <w:rFonts w:ascii="Times New Roman" w:hAnsi="Times New Roman"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hdrShapeDefaults>
    <o:shapedefaults v:ext="edit" spidmax="1024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F78"/>
    <w:rsid w:val="0001310A"/>
    <w:rsid w:val="000E711C"/>
    <w:rsid w:val="001542AE"/>
    <w:rsid w:val="0017560D"/>
    <w:rsid w:val="00205C9D"/>
    <w:rsid w:val="00214648"/>
    <w:rsid w:val="002220AE"/>
    <w:rsid w:val="00245602"/>
    <w:rsid w:val="00307FD4"/>
    <w:rsid w:val="00367929"/>
    <w:rsid w:val="00375F78"/>
    <w:rsid w:val="00376D2C"/>
    <w:rsid w:val="00407755"/>
    <w:rsid w:val="00417A9C"/>
    <w:rsid w:val="00446B15"/>
    <w:rsid w:val="004605F1"/>
    <w:rsid w:val="0049432A"/>
    <w:rsid w:val="00510103"/>
    <w:rsid w:val="0058447F"/>
    <w:rsid w:val="005A09B5"/>
    <w:rsid w:val="005F330C"/>
    <w:rsid w:val="00601571"/>
    <w:rsid w:val="0062231B"/>
    <w:rsid w:val="00693EDA"/>
    <w:rsid w:val="006A18A0"/>
    <w:rsid w:val="006C3E5A"/>
    <w:rsid w:val="00713F2D"/>
    <w:rsid w:val="007278A8"/>
    <w:rsid w:val="00742FB3"/>
    <w:rsid w:val="0079780E"/>
    <w:rsid w:val="007A46E6"/>
    <w:rsid w:val="007B18DC"/>
    <w:rsid w:val="007D4AC2"/>
    <w:rsid w:val="0080116D"/>
    <w:rsid w:val="008C610D"/>
    <w:rsid w:val="008E3C0E"/>
    <w:rsid w:val="0091507E"/>
    <w:rsid w:val="00974535"/>
    <w:rsid w:val="00975637"/>
    <w:rsid w:val="00990443"/>
    <w:rsid w:val="009B0F0F"/>
    <w:rsid w:val="009B7B7C"/>
    <w:rsid w:val="009C619D"/>
    <w:rsid w:val="009E33D7"/>
    <w:rsid w:val="009E6418"/>
    <w:rsid w:val="00A07398"/>
    <w:rsid w:val="00A868B1"/>
    <w:rsid w:val="00AE7669"/>
    <w:rsid w:val="00B65095"/>
    <w:rsid w:val="00B71057"/>
    <w:rsid w:val="00BB520F"/>
    <w:rsid w:val="00BF3C3E"/>
    <w:rsid w:val="00C56863"/>
    <w:rsid w:val="00C71B11"/>
    <w:rsid w:val="00C8222F"/>
    <w:rsid w:val="00CC2A23"/>
    <w:rsid w:val="00CD4799"/>
    <w:rsid w:val="00CF1806"/>
    <w:rsid w:val="00D1050D"/>
    <w:rsid w:val="00D372CE"/>
    <w:rsid w:val="00D439E0"/>
    <w:rsid w:val="00D76ED9"/>
    <w:rsid w:val="00D8752D"/>
    <w:rsid w:val="00DD035B"/>
    <w:rsid w:val="00E66238"/>
    <w:rsid w:val="00E70320"/>
    <w:rsid w:val="00EB19DF"/>
    <w:rsid w:val="00EF70CE"/>
    <w:rsid w:val="00F30BBE"/>
    <w:rsid w:val="00F31C68"/>
    <w:rsid w:val="00F356F7"/>
    <w:rsid w:val="00F8035D"/>
    <w:rsid w:val="00FA08B2"/>
    <w:rsid w:val="00FC2D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styleId="Hyperlink">
    <w:name w:val="Hyperlink"/>
    <w:rsid w:val="0062231B"/>
    <w:rPr>
      <w:color w:val="0000FF"/>
      <w:u w:val="single"/>
    </w:rPr>
  </w:style>
  <w:style w:type="paragraph" w:styleId="Titel">
    <w:name w:val="Title"/>
    <w:basedOn w:val="Standard"/>
    <w:link w:val="TitelZchn"/>
    <w:autoRedefine/>
    <w:qFormat/>
    <w:rsid w:val="00CD4799"/>
    <w:pPr>
      <w:spacing w:after="0" w:line="400" w:lineRule="exact"/>
      <w:ind w:right="2835"/>
    </w:pPr>
    <w:rPr>
      <w:rFonts w:ascii="Arial" w:eastAsia="SimSun" w:hAnsi="Arial"/>
      <w:b/>
      <w:sz w:val="36"/>
      <w:szCs w:val="36"/>
      <w:lang w:eastAsia="de-DE"/>
    </w:rPr>
  </w:style>
  <w:style w:type="character" w:customStyle="1" w:styleId="TitelZchn">
    <w:name w:val="Titel Zchn"/>
    <w:link w:val="Titel"/>
    <w:rsid w:val="00CD4799"/>
    <w:rPr>
      <w:rFonts w:ascii="Arial" w:eastAsia="SimSun" w:hAnsi="Arial"/>
      <w:b/>
      <w:sz w:val="36"/>
      <w:szCs w:val="36"/>
    </w:rPr>
  </w:style>
  <w:style w:type="paragraph" w:customStyle="1" w:styleId="Vorspann">
    <w:name w:val="Vorspann"/>
    <w:autoRedefine/>
    <w:rsid w:val="00CD4799"/>
    <w:pPr>
      <w:spacing w:before="400" w:after="140" w:line="290" w:lineRule="exact"/>
      <w:ind w:right="2835"/>
      <w:contextualSpacing/>
    </w:pPr>
    <w:rPr>
      <w:rFonts w:ascii="Arial" w:eastAsia="SimSun" w:hAnsi="Arial"/>
      <w:b/>
      <w:sz w:val="22"/>
      <w:szCs w:val="22"/>
    </w:rPr>
  </w:style>
  <w:style w:type="paragraph" w:customStyle="1" w:styleId="Flietext">
    <w:name w:val="Fließtext"/>
    <w:rsid w:val="00CD4799"/>
    <w:pPr>
      <w:spacing w:before="140" w:line="290" w:lineRule="exact"/>
      <w:ind w:right="2835"/>
    </w:pPr>
    <w:rPr>
      <w:rFonts w:ascii="Arial" w:eastAsia="SimSun" w:hAnsi="Arial"/>
      <w:sz w:val="22"/>
    </w:rPr>
  </w:style>
  <w:style w:type="paragraph" w:customStyle="1" w:styleId="Zwischentitel2">
    <w:name w:val="Zwischentitel 2"/>
    <w:autoRedefine/>
    <w:rsid w:val="00CD4799"/>
    <w:pPr>
      <w:spacing w:before="290" w:line="290" w:lineRule="exact"/>
      <w:ind w:right="2835"/>
    </w:pPr>
    <w:rPr>
      <w:rFonts w:ascii="Arial" w:hAnsi="Arial" w:cs="Arial"/>
      <w:b/>
      <w:color w:val="1E2C5A"/>
      <w:lang w:eastAsia="en-US"/>
    </w:rPr>
  </w:style>
  <w:style w:type="paragraph" w:customStyle="1" w:styleId="Bildunterschrift">
    <w:name w:val="Bildunterschrift"/>
    <w:autoRedefine/>
    <w:rsid w:val="005A09B5"/>
    <w:pPr>
      <w:tabs>
        <w:tab w:val="left" w:pos="170"/>
      </w:tabs>
      <w:spacing w:before="290" w:line="290" w:lineRule="exact"/>
      <w:ind w:right="2835"/>
    </w:pPr>
    <w:rPr>
      <w:rFonts w:ascii="Arial" w:eastAsia="SimSun" w:hAnsi="Arial" w:cs="Arial"/>
      <w:color w:val="1E2C5A"/>
      <w:lang w:eastAsia="en-US"/>
    </w:rPr>
  </w:style>
  <w:style w:type="paragraph" w:styleId="StandardWeb">
    <w:name w:val="Normal (Web)"/>
    <w:basedOn w:val="Standard"/>
    <w:uiPriority w:val="99"/>
    <w:semiHidden/>
    <w:unhideWhenUsed/>
    <w:rsid w:val="005A09B5"/>
    <w:pPr>
      <w:spacing w:before="100" w:beforeAutospacing="1" w:after="100" w:afterAutospacing="1" w:line="240" w:lineRule="auto"/>
    </w:pPr>
    <w:rPr>
      <w:rFonts w:ascii="Times New Roman" w:hAnsi="Times New Roman"/>
      <w:sz w:val="24"/>
      <w:szCs w:val="24"/>
      <w:lang w:eastAsia="de-DE"/>
    </w:rPr>
  </w:style>
  <w:style w:type="paragraph" w:customStyle="1" w:styleId="Aufzhlung2">
    <w:name w:val="Aufzählung 2"/>
    <w:basedOn w:val="Standard"/>
    <w:autoRedefine/>
    <w:rsid w:val="00A868B1"/>
    <w:pPr>
      <w:numPr>
        <w:numId w:val="1"/>
      </w:numPr>
      <w:tabs>
        <w:tab w:val="clear" w:pos="360"/>
        <w:tab w:val="left" w:pos="227"/>
      </w:tabs>
      <w:spacing w:after="0" w:line="290" w:lineRule="exact"/>
      <w:ind w:right="2835"/>
    </w:pPr>
    <w:rPr>
      <w:rFonts w:ascii="Arial" w:eastAsia="SimSun" w:hAnsi="Arial"/>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styleId="Hyperlink">
    <w:name w:val="Hyperlink"/>
    <w:rsid w:val="0062231B"/>
    <w:rPr>
      <w:color w:val="0000FF"/>
      <w:u w:val="single"/>
    </w:rPr>
  </w:style>
  <w:style w:type="paragraph" w:styleId="Titel">
    <w:name w:val="Title"/>
    <w:basedOn w:val="Standard"/>
    <w:link w:val="TitelZchn"/>
    <w:autoRedefine/>
    <w:qFormat/>
    <w:rsid w:val="00CD4799"/>
    <w:pPr>
      <w:spacing w:after="0" w:line="400" w:lineRule="exact"/>
      <w:ind w:right="2835"/>
    </w:pPr>
    <w:rPr>
      <w:rFonts w:ascii="Arial" w:eastAsia="SimSun" w:hAnsi="Arial"/>
      <w:b/>
      <w:sz w:val="36"/>
      <w:szCs w:val="36"/>
      <w:lang w:eastAsia="de-DE"/>
    </w:rPr>
  </w:style>
  <w:style w:type="character" w:customStyle="1" w:styleId="TitelZchn">
    <w:name w:val="Titel Zchn"/>
    <w:link w:val="Titel"/>
    <w:rsid w:val="00CD4799"/>
    <w:rPr>
      <w:rFonts w:ascii="Arial" w:eastAsia="SimSun" w:hAnsi="Arial"/>
      <w:b/>
      <w:sz w:val="36"/>
      <w:szCs w:val="36"/>
    </w:rPr>
  </w:style>
  <w:style w:type="paragraph" w:customStyle="1" w:styleId="Vorspann">
    <w:name w:val="Vorspann"/>
    <w:autoRedefine/>
    <w:rsid w:val="00CD4799"/>
    <w:pPr>
      <w:spacing w:before="400" w:after="140" w:line="290" w:lineRule="exact"/>
      <w:ind w:right="2835"/>
      <w:contextualSpacing/>
    </w:pPr>
    <w:rPr>
      <w:rFonts w:ascii="Arial" w:eastAsia="SimSun" w:hAnsi="Arial"/>
      <w:b/>
      <w:sz w:val="22"/>
      <w:szCs w:val="22"/>
    </w:rPr>
  </w:style>
  <w:style w:type="paragraph" w:customStyle="1" w:styleId="Flietext">
    <w:name w:val="Fließtext"/>
    <w:rsid w:val="00CD4799"/>
    <w:pPr>
      <w:spacing w:before="140" w:line="290" w:lineRule="exact"/>
      <w:ind w:right="2835"/>
    </w:pPr>
    <w:rPr>
      <w:rFonts w:ascii="Arial" w:eastAsia="SimSun" w:hAnsi="Arial"/>
      <w:sz w:val="22"/>
    </w:rPr>
  </w:style>
  <w:style w:type="paragraph" w:customStyle="1" w:styleId="Zwischentitel2">
    <w:name w:val="Zwischentitel 2"/>
    <w:autoRedefine/>
    <w:rsid w:val="00CD4799"/>
    <w:pPr>
      <w:spacing w:before="290" w:line="290" w:lineRule="exact"/>
      <w:ind w:right="2835"/>
    </w:pPr>
    <w:rPr>
      <w:rFonts w:ascii="Arial" w:hAnsi="Arial" w:cs="Arial"/>
      <w:b/>
      <w:color w:val="1E2C5A"/>
      <w:lang w:eastAsia="en-US"/>
    </w:rPr>
  </w:style>
  <w:style w:type="paragraph" w:customStyle="1" w:styleId="Bildunterschrift">
    <w:name w:val="Bildunterschrift"/>
    <w:autoRedefine/>
    <w:rsid w:val="005A09B5"/>
    <w:pPr>
      <w:tabs>
        <w:tab w:val="left" w:pos="170"/>
      </w:tabs>
      <w:spacing w:before="290" w:line="290" w:lineRule="exact"/>
      <w:ind w:right="2835"/>
    </w:pPr>
    <w:rPr>
      <w:rFonts w:ascii="Arial" w:eastAsia="SimSun" w:hAnsi="Arial" w:cs="Arial"/>
      <w:color w:val="1E2C5A"/>
      <w:lang w:eastAsia="en-US"/>
    </w:rPr>
  </w:style>
  <w:style w:type="paragraph" w:styleId="StandardWeb">
    <w:name w:val="Normal (Web)"/>
    <w:basedOn w:val="Standard"/>
    <w:uiPriority w:val="99"/>
    <w:semiHidden/>
    <w:unhideWhenUsed/>
    <w:rsid w:val="005A09B5"/>
    <w:pPr>
      <w:spacing w:before="100" w:beforeAutospacing="1" w:after="100" w:afterAutospacing="1" w:line="240" w:lineRule="auto"/>
    </w:pPr>
    <w:rPr>
      <w:rFonts w:ascii="Times New Roman" w:hAnsi="Times New Roman"/>
      <w:sz w:val="24"/>
      <w:szCs w:val="24"/>
      <w:lang w:eastAsia="de-DE"/>
    </w:rPr>
  </w:style>
  <w:style w:type="paragraph" w:customStyle="1" w:styleId="Aufzhlung2">
    <w:name w:val="Aufzählung 2"/>
    <w:basedOn w:val="Standard"/>
    <w:autoRedefine/>
    <w:rsid w:val="00A868B1"/>
    <w:pPr>
      <w:numPr>
        <w:numId w:val="1"/>
      </w:numPr>
      <w:tabs>
        <w:tab w:val="clear" w:pos="360"/>
        <w:tab w:val="left" w:pos="227"/>
      </w:tabs>
      <w:spacing w:after="0" w:line="290" w:lineRule="exact"/>
      <w:ind w:right="2835"/>
    </w:pPr>
    <w:rPr>
      <w:rFonts w:ascii="Arial" w:eastAsia="SimSun" w:hAnsi="Arial"/>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50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D2CA626E.dotm</Template>
  <TotalTime>0</TotalTime>
  <Pages>3</Pages>
  <Words>633</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athum</dc:creator>
  <cp:lastModifiedBy>Ursula Herrmann</cp:lastModifiedBy>
  <cp:revision>3</cp:revision>
  <cp:lastPrinted>2012-03-08T09:39:00Z</cp:lastPrinted>
  <dcterms:created xsi:type="dcterms:W3CDTF">2016-08-24T06:14:00Z</dcterms:created>
  <dcterms:modified xsi:type="dcterms:W3CDTF">2016-08-24T09:20:00Z</dcterms:modified>
</cp:coreProperties>
</file>